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shd w:val="clear" w:color="ffffff" w:fill="d9d9d9"/>
        </w:rPr>
      </w:pPr>
      <w:r>
        <w:rPr>
          <w:rFonts w:hint="eastAsia" w:eastAsia="黑体"/>
          <w:b/>
          <w:bCs/>
          <w:sz w:val="84"/>
          <w:shd w:val="clear" w:color="ffffff" w:fill="d9d9d9"/>
        </w:rPr>
      </w:r>
      <w:r/>
    </w:p>
    <w:p>
      <w:pPr>
        <w:pStyle w:val="97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项目编号：JSZC-320211-JZCG-G2026-0007</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项目名称：省锡中滨湖分校空调机采购项目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both"/>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eastAsia="黑体"/>
          <w:color w:val="000000"/>
          <w:sz w:val="32"/>
          <w:szCs w:val="32"/>
          <w:highlight w:val="none"/>
          <w:lang w:eastAsia="zh-CN"/>
        </w:rPr>
      </w:pPr>
      <w:r>
        <w:rPr>
          <w:rFonts w:hint="eastAsia" w:ascii="黑体" w:hAnsi="华文中宋" w:eastAsia="黑体"/>
          <w:bCs/>
          <w:color w:val="000000"/>
          <w:sz w:val="32"/>
          <w:szCs w:val="32"/>
          <w:highlight w:val="none"/>
          <w:lang w:eastAsia="zh-CN"/>
        </w:rPr>
      </w:r>
      <w:r>
        <w:rPr>
          <w:rFonts w:hint="eastAsia" w:ascii="黑体" w:hAnsi="华文中宋" w:eastAsia="黑体"/>
          <w:bCs/>
          <w:color w:val="000000"/>
          <w:sz w:val="32"/>
          <w:szCs w:val="32"/>
          <w:highlight w:val="none"/>
          <w:lang w:eastAsia="zh-CN"/>
        </w:rPr>
      </w:r>
      <w:r/>
    </w:p>
    <w:p>
      <w:pPr>
        <w:pStyle w:val="973"/>
        <w:ind w:firstLine="0"/>
        <w:jc w:val="center"/>
        <w:spacing w:before="0" w:after="0"/>
        <w:rPr>
          <w:rFonts w:hint="eastAsia" w:ascii="黑体" w:hAnsi="华文中宋" w:eastAsia="黑体"/>
          <w:color w:val="000000"/>
          <w:sz w:val="32"/>
          <w:szCs w:val="32"/>
          <w:highlight w:val="none"/>
          <w:lang w:eastAsia="zh-CN"/>
        </w:rPr>
      </w:pPr>
      <w:r>
        <w:rPr>
          <w:rFonts w:hint="eastAsia" w:ascii="黑体" w:hAnsi="华文中宋" w:eastAsia="黑体"/>
          <w:bCs/>
          <w:color w:val="000000"/>
          <w:sz w:val="32"/>
          <w:szCs w:val="32"/>
          <w:highlight w:val="none"/>
          <w:lang w:eastAsia="zh-CN"/>
        </w:rPr>
      </w:r>
      <w:r>
        <w:rPr>
          <w:rFonts w:hint="eastAsia" w:ascii="黑体" w:hAnsi="华文中宋" w:eastAsia="黑体"/>
          <w:bCs/>
          <w:color w:val="000000"/>
          <w:sz w:val="32"/>
          <w:szCs w:val="32"/>
          <w:highlight w:val="none"/>
          <w:lang w:eastAsia="zh-CN"/>
        </w:rPr>
      </w:r>
      <w:r/>
    </w:p>
    <w:p>
      <w:pPr>
        <w:pStyle w:val="973"/>
        <w:ind w:firstLine="0"/>
        <w:jc w:val="center"/>
        <w:spacing w:before="0" w:after="0"/>
        <w:rPr>
          <w:rFonts w:hint="eastAsia" w:ascii="黑体" w:hAnsi="华文中宋"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73"/>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p>
    <w:p>
      <w:pPr>
        <w:pStyle w:val="973"/>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973"/>
        <w:ind w:firstLine="0"/>
        <w:jc w:val="center"/>
        <w:rPr>
          <w:rFonts w:hint="eastAsia" w:ascii="黑体" w:hAnsi="黑体" w:eastAsia="黑体"/>
          <w:sz w:val="36"/>
          <w:szCs w:val="36"/>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3"/>
        <w:ind w:firstLine="0"/>
        <w:jc w:val="center"/>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3"/>
        <w:ind w:firstLine="0"/>
        <w:jc w:val="center"/>
        <w:rPr>
          <w:rFonts w:hint="eastAsia" w:ascii="黑体" w:hAnsi="黑体" w:eastAsia="黑体"/>
          <w:sz w:val="36"/>
          <w:szCs w:val="36"/>
          <w:highlight w:val="none"/>
        </w:rPr>
      </w:pPr>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就省锡中滨湖分校空调机采购项目进行公开招标采购，欢迎符合条件的供应商投标。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省锡中滨湖分校空调机采购项目</w:t>
      </w:r>
      <w:r>
        <w:rPr>
          <w:rFonts w:hint="eastAsia" w:ascii="宋体" w:hAnsi="宋体"/>
          <w:color w:val="000000"/>
          <w:sz w:val="24"/>
          <w:szCs w:val="24"/>
          <w:lang w:eastAsia="zh-CN"/>
        </w:rPr>
        <w:t xml:space="preserve">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12</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87"/>
        <w:ind w:firstLine="452"/>
        <w:keepLines w:val="0"/>
        <w:keepNext w:val="0"/>
        <w:spacing w:before="0" w:after="0" w:line="500" w:lineRule="exact"/>
        <w:rPr>
          <w:sz w:val="30"/>
          <w:szCs w:val="30"/>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目编号：JSZC-320211-JZCG-G2026-0007</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2.项目名称：省锡中滨湖分校空调机采购项目</w:t>
      </w:r>
      <w:bookmarkEnd w:id="1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211.2935</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192.1089</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eastAsia="zh-CN"/>
        </w:rPr>
      </w:pPr>
      <w:r/>
      <w:bookmarkStart w:id="12" w:name="_Toc28359003"/>
      <w:r/>
      <w:bookmarkStart w:id="13" w:name="_Toc35393791"/>
      <w:r/>
      <w:bookmarkStart w:id="14" w:name="_Toc28359080"/>
      <w:r/>
      <w:bookmarkStart w:id="15" w:name="_Toc38985264"/>
      <w:r/>
      <w:bookmarkStart w:id="16" w:name="_Toc35393622"/>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否</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87"/>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8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6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8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月12</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7"/>
        <w:ind w:firstLine="452"/>
        <w:keepLines w:val="0"/>
        <w:keepNext w:val="0"/>
        <w:spacing w:before="0" w:after="0" w:line="500" w:lineRule="exact"/>
        <w:rPr>
          <w:sz w:val="30"/>
          <w:szCs w:val="30"/>
        </w:rPr>
      </w:pPr>
      <w:r/>
      <w:bookmarkStart w:id="27" w:name="_Toc35393625"/>
      <w:r/>
      <w:bookmarkStart w:id="28" w:name="_Toc28359007"/>
      <w:r/>
      <w:bookmarkStart w:id="29" w:name="_Toc35393794"/>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8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7"/>
        <w:ind w:firstLine="452"/>
        <w:keepLines w:val="0"/>
        <w:keepNext w:val="0"/>
        <w:spacing w:before="0" w:after="0" w:line="360" w:lineRule="auto"/>
        <w:rPr>
          <w:sz w:val="30"/>
          <w:szCs w:val="30"/>
        </w:rPr>
      </w:pPr>
      <w:r/>
      <w:bookmarkStart w:id="35" w:name="_Toc35393796"/>
      <w:r/>
      <w:bookmarkStart w:id="36" w:name="_Toc38985269"/>
      <w:r/>
      <w:bookmarkStart w:id="37" w:name="_Toc28359085"/>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87"/>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16938559"/>
      <w:r/>
      <w:bookmarkStart w:id="42" w:name="_Toc20823315"/>
      <w:r/>
      <w:bookmarkStart w:id="43" w:name="_Toc513029243"/>
      <w:r>
        <w:rPr>
          <w:rFonts w:hint="eastAsia" w:ascii="黑体" w:hAnsi="黑体" w:eastAsia="黑体"/>
          <w:color w:val="000000" w:themeColor="text1"/>
          <w:sz w:val="36"/>
          <w:szCs w:val="36"/>
          <w:highlight w:val="none"/>
        </w:rPr>
        <w:t xml:space="preserve">第二章  </w:t>
      </w:r>
      <w:bookmarkEnd w:id="40"/>
      <w:r/>
      <w:bookmarkStart w:id="44" w:name="_Toc513029202"/>
      <w:r/>
      <w:bookmarkStart w:id="45" w:name="_Toc16938518"/>
      <w:r/>
      <w:bookmarkStart w:id="46" w:name="_Toc120614213"/>
      <w:r/>
      <w:bookmarkStart w:id="47" w:name="_Toc20823274"/>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87"/>
        <w:ind w:firstLine="452"/>
        <w:keepLines w:val="0"/>
        <w:keepNext w:val="0"/>
        <w:spacing w:before="0" w:after="0" w:line="500" w:lineRule="exact"/>
        <w:rPr>
          <w:rFonts w:hint="eastAsia"/>
          <w:color w:val="000000" w:themeColor="text1"/>
          <w:sz w:val="30"/>
          <w:szCs w:val="30"/>
          <w:highlight w:val="none"/>
        </w:rPr>
      </w:pPr>
      <w:r/>
      <w:bookmarkStart w:id="48" w:name="_Toc120614214"/>
      <w:r/>
      <w:bookmarkStart w:id="49" w:name="_Toc16938519"/>
      <w:r/>
      <w:bookmarkStart w:id="50" w:name="_Toc20823275"/>
      <w:r/>
      <w:bookmarkStart w:id="51" w:name="_Toc513029203"/>
      <w:r>
        <w:rPr>
          <w:rFonts w:hint="eastAsia"/>
          <w:color w:val="000000" w:themeColor="text1"/>
          <w:sz w:val="30"/>
          <w:szCs w:val="30"/>
          <w:highlight w:val="none"/>
        </w:rPr>
        <w:t xml:space="preserve">一、总则</w:t>
      </w:r>
      <w:bookmarkEnd w:id="48"/>
      <w:r/>
      <w:bookmarkEnd w:id="49"/>
      <w:r/>
      <w:bookmarkEnd w:id="50"/>
      <w:r/>
      <w:bookmarkEnd w:id="51"/>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2" w:name="_Hlt16619475"/>
      <w:r/>
      <w:bookmarkEnd w:id="52"/>
      <w:r/>
      <w:bookmarkStart w:id="53" w:name="_Toc20823276"/>
      <w:r/>
      <w:bookmarkStart w:id="54" w:name="_Toc513029204"/>
      <w:r/>
      <w:bookmarkStart w:id="55" w:name="_Toc16938520"/>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20823277"/>
      <w:r/>
      <w:bookmarkStart w:id="57" w:name="_Toc16938521"/>
      <w:r/>
      <w:bookmarkStart w:id="58" w:name="_Toc513029205"/>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20823278"/>
      <w:r/>
      <w:bookmarkStart w:id="60" w:name="_Toc16938522"/>
      <w:r/>
      <w:bookmarkStart w:id="61" w:name="_Toc513029206"/>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62" w:name="_Toc16938523"/>
      <w:r/>
      <w:bookmarkStart w:id="63" w:name="_Toc513029207"/>
      <w:r/>
      <w:bookmarkStart w:id="64" w:name="_Toc20823279"/>
      <w:r/>
      <w:bookmarkStart w:id="65" w:name="_Toc462564067"/>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87"/>
        <w:ind w:firstLine="452"/>
        <w:keepLines w:val="0"/>
        <w:keepNext w:val="0"/>
        <w:spacing w:before="0" w:after="0" w:line="500" w:lineRule="exact"/>
        <w:rPr>
          <w:rFonts w:hint="eastAsia"/>
          <w:color w:val="000000" w:themeColor="text1"/>
          <w:sz w:val="30"/>
          <w:szCs w:val="30"/>
          <w:highlight w:val="none"/>
        </w:rPr>
      </w:pPr>
      <w:r/>
      <w:bookmarkStart w:id="66" w:name="_Toc20823281"/>
      <w:r/>
      <w:bookmarkStart w:id="67" w:name="_Toc513029209"/>
      <w:r/>
      <w:bookmarkStart w:id="68" w:name="_Toc120614215"/>
      <w:r/>
      <w:bookmarkStart w:id="69" w:name="_Toc16938525"/>
      <w:r>
        <w:rPr>
          <w:rFonts w:hint="eastAsia"/>
          <w:color w:val="000000" w:themeColor="text1"/>
          <w:sz w:val="30"/>
          <w:szCs w:val="30"/>
          <w:highlight w:val="none"/>
        </w:rPr>
        <w:t xml:space="preserve">二、招标文件</w:t>
      </w:r>
      <w:bookmarkEnd w:id="66"/>
      <w:r/>
      <w:bookmarkEnd w:id="67"/>
      <w:r/>
      <w:bookmarkEnd w:id="68"/>
      <w:r/>
      <w:bookmarkEnd w:id="69"/>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513029210"/>
      <w:r/>
      <w:bookmarkStart w:id="71" w:name="_Toc16938526"/>
      <w:r/>
      <w:bookmarkStart w:id="72" w:name="_Toc20823282"/>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3" w:name="_Toc20823283"/>
      <w:r/>
      <w:bookmarkStart w:id="74" w:name="_Toc462564070"/>
      <w:r/>
      <w:bookmarkStart w:id="75" w:name="_Toc513029211"/>
      <w:r/>
      <w:bookmarkStart w:id="76" w:name="_Toc16938527"/>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7" w:name="_Toc513029212"/>
      <w:r/>
      <w:bookmarkStart w:id="78" w:name="_Toc20823284"/>
      <w:r/>
      <w:bookmarkStart w:id="79" w:name="_Toc462564071"/>
      <w:r/>
      <w:bookmarkStart w:id="80" w:name="_Toc16938528"/>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87"/>
        <w:ind w:firstLine="452"/>
        <w:keepLines w:val="0"/>
        <w:keepNext w:val="0"/>
        <w:spacing w:before="0" w:after="0" w:line="500" w:lineRule="exact"/>
        <w:rPr>
          <w:rFonts w:hint="eastAsia"/>
          <w:color w:val="000000" w:themeColor="text1"/>
          <w:sz w:val="30"/>
          <w:szCs w:val="30"/>
          <w:highlight w:val="none"/>
        </w:rPr>
      </w:pPr>
      <w:r/>
      <w:bookmarkStart w:id="81" w:name="_Toc462564072"/>
      <w:r/>
      <w:bookmarkStart w:id="82" w:name="_Toc20823285"/>
      <w:r/>
      <w:bookmarkStart w:id="83" w:name="_Toc513029213"/>
      <w:r/>
      <w:bookmarkStart w:id="84" w:name="_Toc120614216"/>
      <w:r/>
      <w:bookmarkStart w:id="85" w:name="_Toc16938529"/>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86" w:name="_Toc16938530"/>
      <w:r/>
      <w:bookmarkStart w:id="87" w:name="_Toc20823286"/>
      <w:r/>
      <w:bookmarkStart w:id="88" w:name="_Toc513029214"/>
      <w:r/>
      <w:bookmarkStart w:id="89" w:name="_Toc462564073"/>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90" w:name="_Toc462564074"/>
      <w:r/>
      <w:bookmarkStart w:id="91" w:name="_Toc16938531"/>
      <w:r/>
      <w:bookmarkStart w:id="92" w:name="_Toc513029215"/>
      <w:r/>
      <w:bookmarkStart w:id="93" w:name="_Toc20823287"/>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94" w:name="_Hlt26670360"/>
      <w:r/>
      <w:bookmarkEnd w:id="94"/>
      <w:r/>
      <w:bookmarkStart w:id="95" w:name="_Hlt26668975"/>
      <w:r/>
      <w:bookmarkEnd w:id="95"/>
      <w:r/>
      <w:bookmarkStart w:id="96" w:name="_Hlt26954838"/>
      <w:r/>
      <w:bookmarkEnd w:id="96"/>
      <w:r/>
      <w:bookmarkStart w:id="97" w:name="_Toc513029219"/>
      <w:r/>
      <w:bookmarkStart w:id="98" w:name="_Toc14577357"/>
      <w:r/>
      <w:bookmarkStart w:id="99" w:name="_Toc49090509"/>
      <w:r/>
      <w:bookmarkStart w:id="100" w:name="_Toc14577354"/>
      <w:r/>
      <w:bookmarkStart w:id="101" w:name="_Toc49090507"/>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500" w:lineRule="exact"/>
        <w:rPr>
          <w:rFonts w:hint="eastAsia" w:ascii="宋体" w:hAnsi="宋体"/>
          <w:bCs/>
          <w:color w:val="000000" w:themeColor="text1"/>
          <w:sz w:val="24"/>
          <w:highlight w:val="none"/>
        </w:rPr>
      </w:pPr>
      <w:r/>
      <w:bookmarkStart w:id="103" w:name="_Toc49090508"/>
      <w:r/>
      <w:bookmarkStart w:id="104"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05" w:name="_Toc14577359"/>
      <w:r/>
      <w:bookmarkStart w:id="106"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09" w:name="_Hlt26954848"/>
      <w:r/>
      <w:bookmarkEnd w:id="109"/>
      <w:r/>
      <w:bookmarkStart w:id="110" w:name="_Hlt26954844"/>
      <w:r/>
      <w:bookmarkEnd w:id="110"/>
      <w:r/>
      <w:bookmarkStart w:id="111" w:name="_Hlt26670425"/>
      <w:r/>
      <w:bookmarkEnd w:id="111"/>
      <w:r/>
      <w:bookmarkStart w:id="112" w:name="_Hlt26954731"/>
      <w:r/>
      <w:bookmarkEnd w:id="112"/>
      <w:r/>
      <w:bookmarkStart w:id="113" w:name="_Hlt26670403"/>
      <w:r/>
      <w:bookmarkEnd w:id="113"/>
      <w:r/>
      <w:bookmarkStart w:id="114" w:name="_Hlt26670486"/>
      <w:r/>
      <w:bookmarkEnd w:id="114"/>
      <w:r/>
      <w:bookmarkStart w:id="115" w:name="_Hlt26954846"/>
      <w:r/>
      <w:bookmarkEnd w:id="115"/>
      <w:r/>
      <w:bookmarkStart w:id="116" w:name="_Hlt26668983"/>
      <w:r/>
      <w:bookmarkEnd w:id="116"/>
      <w:r/>
      <w:bookmarkStart w:id="117" w:name="_Hlt26670482"/>
      <w:r/>
      <w:bookmarkEnd w:id="117"/>
      <w:r/>
      <w:bookmarkStart w:id="118" w:name="_Hlt26954842"/>
      <w:r/>
      <w:bookmarkEnd w:id="118"/>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19" w:name="_Hlt26954734"/>
      <w:r/>
      <w:bookmarkEnd w:id="119"/>
      <w:r/>
      <w:bookmarkStart w:id="120" w:name="_Hlt26670489"/>
      <w:r/>
      <w:bookmarkEnd w:id="120"/>
      <w:r/>
      <w:bookmarkStart w:id="121" w:name="_Hlt26954850"/>
      <w:r/>
      <w:bookmarkEnd w:id="121"/>
      <w:r/>
      <w:bookmarkStart w:id="122" w:name="_Toc49090511"/>
      <w:r/>
      <w:bookmarkStart w:id="123" w:name="_Toc14577360"/>
      <w:r>
        <w:rPr>
          <w:rFonts w:hint="eastAsia" w:ascii="宋体" w:hAnsi="宋体" w:eastAsia="宋体"/>
          <w:bCs w:val="0"/>
          <w:color w:val="000000" w:themeColor="text1"/>
          <w:highlight w:val="none"/>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87"/>
        <w:ind w:firstLine="452"/>
        <w:keepLines w:val="0"/>
        <w:keepNext w:val="0"/>
        <w:spacing w:before="0" w:after="0" w:line="500" w:lineRule="exact"/>
        <w:rPr>
          <w:rFonts w:hint="eastAsia"/>
          <w:color w:val="000000" w:themeColor="text1"/>
          <w:sz w:val="30"/>
          <w:szCs w:val="30"/>
          <w:highlight w:val="none"/>
        </w:rPr>
      </w:pPr>
      <w:r/>
      <w:bookmarkStart w:id="124" w:name="_Hlt26954739"/>
      <w:r/>
      <w:bookmarkEnd w:id="124"/>
      <w:r/>
      <w:bookmarkStart w:id="125" w:name="_Hlt26954852"/>
      <w:r/>
      <w:bookmarkEnd w:id="125"/>
      <w:r/>
      <w:bookmarkStart w:id="126" w:name="_Toc20823296"/>
      <w:r/>
      <w:bookmarkStart w:id="127" w:name="_Toc513029224"/>
      <w:r/>
      <w:bookmarkStart w:id="128" w:name="_Toc16938540"/>
      <w:r/>
      <w:bookmarkStart w:id="129" w:name="_Toc120614217"/>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30" w:name="_Toc513029225"/>
      <w:r/>
      <w:bookmarkStart w:id="131" w:name="_Toc20823297"/>
      <w:r/>
      <w:bookmarkStart w:id="132" w:name="_Toc462564084"/>
      <w:r/>
      <w:bookmarkStart w:id="133" w:name="_Toc16938541"/>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98"/>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20823298"/>
      <w:r/>
      <w:bookmarkStart w:id="135" w:name="_Toc513029226"/>
      <w:r/>
      <w:bookmarkStart w:id="136" w:name="_Toc16938542"/>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299"/>
      <w:r/>
      <w:bookmarkStart w:id="138" w:name="_Toc513029227"/>
      <w:r/>
      <w:bookmarkStart w:id="139" w:name="_Toc16938543"/>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40" w:name="_Toc20823300"/>
      <w:r/>
      <w:bookmarkStart w:id="141" w:name="_Toc16938544"/>
      <w:r/>
      <w:bookmarkStart w:id="142" w:name="_Toc513029228"/>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87"/>
        <w:ind w:firstLine="452"/>
        <w:keepLines w:val="0"/>
        <w:keepNext w:val="0"/>
        <w:spacing w:before="0" w:after="0" w:line="500" w:lineRule="exact"/>
        <w:rPr>
          <w:rFonts w:hint="eastAsia"/>
          <w:color w:val="000000" w:themeColor="text1"/>
          <w:sz w:val="30"/>
          <w:szCs w:val="30"/>
          <w:highlight w:val="none"/>
        </w:rPr>
      </w:pPr>
      <w:r/>
      <w:bookmarkStart w:id="143" w:name="_Toc120614218"/>
      <w:r/>
      <w:bookmarkStart w:id="144" w:name="_Toc20823301"/>
      <w:r/>
      <w:bookmarkStart w:id="145" w:name="_Toc513029229"/>
      <w:r/>
      <w:bookmarkStart w:id="146" w:name="_Toc16938545"/>
      <w:r>
        <w:rPr>
          <w:rFonts w:hint="eastAsia"/>
          <w:color w:val="000000" w:themeColor="text1"/>
          <w:sz w:val="30"/>
          <w:szCs w:val="30"/>
          <w:highlight w:val="none"/>
        </w:rPr>
        <w:t xml:space="preserve">五、开标与评标</w:t>
      </w:r>
      <w:bookmarkEnd w:id="143"/>
      <w:r/>
      <w:bookmarkEnd w:id="144"/>
      <w:r/>
      <w:bookmarkEnd w:id="145"/>
      <w:r/>
      <w:bookmarkEnd w:id="146"/>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513029230"/>
      <w:r/>
      <w:bookmarkStart w:id="148" w:name="_Toc16938546"/>
      <w:r/>
      <w:bookmarkStart w:id="149" w:name="_Toc20823302"/>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20823303"/>
      <w:r/>
      <w:bookmarkStart w:id="151" w:name="_Toc513029231"/>
      <w:r/>
      <w:bookmarkStart w:id="152" w:name="_Toc16938547"/>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r/>
      <w:bookmarkEnd w:id="151"/>
      <w:r/>
      <w:bookmarkEnd w:id="152"/>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20823304"/>
      <w:r/>
      <w:bookmarkStart w:id="154" w:name="_Toc16938548"/>
      <w:r/>
      <w:bookmarkStart w:id="155" w:name="_Toc513029232"/>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6" w:name="_Toc16938549"/>
      <w:r/>
      <w:bookmarkStart w:id="157" w:name="_Toc513029233"/>
      <w:r/>
      <w:bookmarkStart w:id="158" w:name="_Toc20823305"/>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9" w:name="_Toc513029234"/>
      <w:r/>
      <w:bookmarkStart w:id="160" w:name="_Toc20823306"/>
      <w:r/>
      <w:bookmarkStart w:id="161" w:name="_Toc16938550"/>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2" w:name="_Toc513029235"/>
      <w:r/>
      <w:bookmarkStart w:id="163" w:name="_Toc16938551"/>
      <w:r/>
      <w:bookmarkStart w:id="164" w:name="_Toc20823307"/>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87"/>
        <w:ind w:firstLine="452"/>
        <w:keepLines w:val="0"/>
        <w:keepNext w:val="0"/>
        <w:spacing w:before="0" w:after="0" w:line="500" w:lineRule="exact"/>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66" w:name="_Toc513029238"/>
      <w:r/>
      <w:bookmarkStart w:id="167" w:name="_Toc16938554"/>
      <w:r/>
      <w:bookmarkStart w:id="168" w:name="_Toc20823310"/>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7"/>
        <w:ind w:firstLine="452"/>
        <w:keepLines w:val="0"/>
        <w:keepNext w:val="0"/>
        <w:spacing w:before="0" w:after="0" w:line="500" w:lineRule="exact"/>
        <w:rPr>
          <w:rFonts w:hint="eastAsia"/>
          <w:color w:val="000000" w:themeColor="text1"/>
          <w:sz w:val="30"/>
          <w:szCs w:val="30"/>
          <w:highlight w:val="none"/>
        </w:rPr>
      </w:pPr>
      <w:r/>
      <w:bookmarkStart w:id="170" w:name="_Toc120614220"/>
      <w:r/>
      <w:bookmarkStart w:id="171" w:name="_Toc16938552"/>
      <w:r/>
      <w:bookmarkStart w:id="172" w:name="_Toc513029236"/>
      <w:r/>
      <w:bookmarkStart w:id="173" w:name="_Toc20823308"/>
      <w:r>
        <w:rPr>
          <w:rFonts w:hint="eastAsia"/>
          <w:color w:val="000000" w:themeColor="text1"/>
          <w:sz w:val="30"/>
          <w:szCs w:val="30"/>
          <w:highlight w:val="none"/>
        </w:rPr>
        <w:t xml:space="preserve">七、授予合同</w:t>
      </w:r>
      <w:bookmarkEnd w:id="170"/>
      <w:r/>
      <w:bookmarkEnd w:id="171"/>
      <w:r/>
      <w:bookmarkEnd w:id="172"/>
      <w:r/>
      <w:bookmarkEnd w:id="173"/>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74" w:name="_Toc513029237"/>
      <w:r/>
      <w:bookmarkStart w:id="175" w:name="_Toc20823309"/>
      <w:r/>
      <w:bookmarkStart w:id="176" w:name="_Toc16938553"/>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7" w:name="_Toc479757207"/>
      <w:r/>
      <w:bookmarkStart w:id="178" w:name="_Toc120614221"/>
      <w:r/>
      <w:bookmarkStart w:id="179" w:name="_Toc513029242"/>
      <w:r/>
      <w:bookmarkStart w:id="180" w:name="_Toc20823314"/>
      <w:r/>
      <w:bookmarkStart w:id="181"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w:t>
      </w:r>
      <w:r>
        <w:rPr>
          <w:rFonts w:hint="eastAsia" w:ascii="宋体" w:hAnsi="宋体"/>
          <w:bCs/>
          <w:color w:val="000000"/>
          <w:sz w:val="24"/>
          <w:szCs w:val="24"/>
        </w:rPr>
        <w:t xml:space="preserve">业</w:t>
      </w:r>
      <w:r/>
    </w:p>
    <w:p>
      <w:pPr>
        <w:ind w:firstLine="48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本项目中的</w:t>
      </w:r>
      <w:r>
        <w:rPr>
          <w:rFonts w:hint="eastAsia" w:ascii="宋体" w:hAnsi="宋体"/>
          <w:b/>
          <w:bCs/>
          <w:color w:val="000000"/>
          <w:sz w:val="24"/>
          <w:szCs w:val="24"/>
          <w:lang w:val="en-US" w:eastAsia="zh-CN"/>
        </w:rPr>
        <w:t xml:space="preserve">变频 2 匹挂壁式空调</w:t>
      </w:r>
      <w:r>
        <w:rPr>
          <w:rFonts w:hint="eastAsia" w:ascii="宋体" w:hAnsi="宋体"/>
          <w:b w:val="0"/>
          <w:bCs w:val="0"/>
          <w:color w:val="000000"/>
          <w:sz w:val="24"/>
          <w:szCs w:val="24"/>
        </w:rPr>
        <w:t xml:space="preserve">为核心产品。</w:t>
      </w:r>
      <w:r/>
    </w:p>
    <w:p>
      <w:pPr>
        <w:ind w:firstLine="602"/>
        <w:spacing w:line="24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16"/>
        <w:ind w:left="540"/>
        <w:spacing w:before="183" w:line="240" w:lineRule="auto"/>
        <w:rPr>
          <w:b/>
          <w:bCs/>
        </w:rPr>
      </w:pPr>
      <w:r>
        <w:rPr>
          <w:b/>
          <w:bCs/>
          <w:spacing w:val="-18"/>
        </w:rPr>
        <w:t xml:space="preserve">（一）项目概况：</w:t>
      </w:r>
      <w:r/>
    </w:p>
    <w:p>
      <w:pPr>
        <w:pStyle w:val="716"/>
        <w:ind w:left="533"/>
        <w:spacing w:before="179" w:line="240" w:lineRule="auto"/>
      </w:pPr>
      <w:r>
        <w:rPr>
          <w:spacing w:val="-1"/>
        </w:rPr>
        <w:t xml:space="preserve">项目名称：省锡中滨湖分校空调机采购项目。</w:t>
      </w:r>
      <w:r/>
    </w:p>
    <w:p>
      <w:pPr>
        <w:pStyle w:val="716"/>
        <w:ind w:left="47" w:firstLine="483"/>
        <w:spacing w:before="183" w:line="360" w:lineRule="auto"/>
      </w:pPr>
      <w:r>
        <w:rPr>
          <w:spacing w:val="-3"/>
        </w:rPr>
        <w:t xml:space="preserve">依据财政部、发展改革委发布的《节能产品政府采购品目清</w:t>
      </w:r>
      <w:r>
        <w:rPr>
          <w:spacing w:val="-4"/>
        </w:rPr>
        <w:t xml:space="preserve">单》，本项目采</w:t>
      </w:r>
      <w:r>
        <w:rPr>
          <w:spacing w:val="-6"/>
        </w:rPr>
        <w:t xml:space="preserve">购的</w:t>
      </w:r>
      <w:r>
        <w:rPr>
          <w:spacing w:val="-33"/>
        </w:rPr>
        <w:t xml:space="preserve"> </w:t>
      </w:r>
      <w:r>
        <w:rPr>
          <w:spacing w:val="-6"/>
        </w:rPr>
        <w:t xml:space="preserve">1</w:t>
      </w:r>
      <w:r>
        <w:rPr>
          <w:spacing w:val="-38"/>
        </w:rPr>
        <w:t xml:space="preserve"> </w:t>
      </w:r>
      <w:r>
        <w:rPr>
          <w:spacing w:val="-6"/>
        </w:rPr>
        <w:t xml:space="preserve">匹挂壁空调、1.5</w:t>
      </w:r>
      <w:r>
        <w:rPr>
          <w:spacing w:val="-38"/>
        </w:rPr>
        <w:t xml:space="preserve"> </w:t>
      </w:r>
      <w:r>
        <w:rPr>
          <w:spacing w:val="-6"/>
        </w:rPr>
        <w:t xml:space="preserve">匹挂壁空调、2</w:t>
      </w:r>
      <w:r>
        <w:rPr>
          <w:spacing w:val="-39"/>
        </w:rPr>
        <w:t xml:space="preserve"> </w:t>
      </w:r>
      <w:r>
        <w:rPr>
          <w:spacing w:val="-6"/>
        </w:rPr>
        <w:t xml:space="preserve">匹挂</w:t>
      </w:r>
      <w:r>
        <w:rPr>
          <w:spacing w:val="-7"/>
        </w:rPr>
        <w:t xml:space="preserve">壁空调、3</w:t>
      </w:r>
      <w:r>
        <w:rPr>
          <w:spacing w:val="-38"/>
        </w:rPr>
        <w:t xml:space="preserve"> </w:t>
      </w:r>
      <w:r>
        <w:rPr>
          <w:spacing w:val="-7"/>
        </w:rPr>
        <w:t xml:space="preserve">匹柜式空调、5</w:t>
      </w:r>
      <w:r>
        <w:rPr>
          <w:spacing w:val="-39"/>
        </w:rPr>
        <w:t xml:space="preserve"> </w:t>
      </w:r>
      <w:r>
        <w:rPr>
          <w:spacing w:val="-7"/>
        </w:rPr>
        <w:t xml:space="preserve">匹柜式空</w:t>
      </w:r>
      <w:r>
        <w:rPr>
          <w:spacing w:val="-2"/>
        </w:rPr>
        <w:t xml:space="preserve">调、2</w:t>
      </w:r>
      <w:r>
        <w:rPr>
          <w:spacing w:val="-33"/>
        </w:rPr>
        <w:t xml:space="preserve"> </w:t>
      </w:r>
      <w:r>
        <w:rPr>
          <w:spacing w:val="-2"/>
        </w:rPr>
        <w:t xml:space="preserve">匹嵌入式空调为政府强制采购节能产品，报价人只能选择具有节能产品认</w:t>
      </w:r>
      <w:r>
        <w:rPr>
          <w:spacing w:val="-1"/>
        </w:rPr>
        <w:t xml:space="preserve">证证书的产品进行报价；报价时须提供所报设备</w:t>
      </w:r>
      <w:r>
        <w:rPr>
          <w:spacing w:val="-2"/>
        </w:rPr>
        <w:t xml:space="preserve">由国家确定的认证机构出具的、</w:t>
      </w:r>
      <w:r>
        <w:t xml:space="preserve">处于有效期之内的节能产品认证证书扫描件，未提供的</w:t>
      </w:r>
      <w:r>
        <w:rPr>
          <w:spacing w:val="-1"/>
        </w:rPr>
        <w:t xml:space="preserve">视为无效投标文件。</w:t>
      </w:r>
      <w:r/>
    </w:p>
    <w:p>
      <w:pPr>
        <w:pStyle w:val="716"/>
        <w:ind w:left="538"/>
        <w:spacing w:line="220" w:lineRule="auto"/>
        <w:rPr>
          <w:b/>
          <w:bCs/>
        </w:rPr>
      </w:pPr>
      <w:r>
        <w:rPr>
          <w:b/>
          <w:bCs/>
          <w:spacing w:val="-11"/>
          <w:sz w:val="20"/>
          <w:szCs w:val="20"/>
        </w:rPr>
        <w:t xml:space="preserve">（二）</w:t>
      </w:r>
      <w:r>
        <w:rPr>
          <w:b/>
          <w:bCs/>
          <w:spacing w:val="-11"/>
        </w:rPr>
        <w:t xml:space="preserve">项目配置清单</w:t>
      </w:r>
      <w:r/>
    </w:p>
    <w:p>
      <w:pPr>
        <w:pStyle w:val="716"/>
        <w:ind w:left="50"/>
        <w:spacing w:before="182" w:line="219" w:lineRule="auto"/>
        <w:rPr>
          <w:b/>
          <w:bCs/>
        </w:rPr>
      </w:pPr>
      <w:r>
        <w:rPr>
          <w:b/>
          <w:bCs/>
          <w:spacing w:val="-3"/>
        </w:rPr>
        <w:t xml:space="preserve">技术要求</w:t>
      </w:r>
      <w:r/>
    </w:p>
    <w:p>
      <w:pPr>
        <w:spacing w:line="147" w:lineRule="exact"/>
      </w:pPr>
      <w:r/>
      <w:r/>
    </w:p>
    <w:tbl>
      <w:tblPr>
        <w:tblStyle w:val="1001"/>
        <w:tblW w:w="9149" w:type="dxa"/>
        <w:tblInd w:w="-2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9"/>
        <w:gridCol w:w="794"/>
        <w:gridCol w:w="196"/>
        <w:gridCol w:w="1716"/>
        <w:gridCol w:w="181"/>
        <w:gridCol w:w="3967"/>
        <w:gridCol w:w="181"/>
        <w:gridCol w:w="704"/>
        <w:gridCol w:w="181"/>
        <w:gridCol w:w="1034"/>
        <w:gridCol w:w="166"/>
      </w:tblGrid>
      <w:tr>
        <w:trPr>
          <w:gridAfter w:val="1"/>
          <w:trHeight w:val="282"/>
        </w:trPr>
        <w:tc>
          <w:tcPr>
            <w:gridSpan w:val="2"/>
            <w:tcW w:w="823" w:type="dxa"/>
            <w:vAlign w:val="top"/>
            <w:textDirection w:val="lrTb"/>
            <w:noWrap w:val="false"/>
          </w:tcPr>
          <w:p>
            <w:pPr>
              <w:pStyle w:val="1002"/>
              <w:ind w:left="224"/>
              <w:spacing w:before="36" w:line="217" w:lineRule="auto"/>
            </w:pPr>
            <w:r>
              <w:rPr>
                <w:b/>
                <w:bCs/>
                <w:spacing w:val="4"/>
              </w:rPr>
              <w:t xml:space="preserve">序号</w:t>
            </w:r>
            <w:r/>
          </w:p>
        </w:tc>
        <w:tc>
          <w:tcPr>
            <w:gridSpan w:val="2"/>
            <w:tcW w:w="1912" w:type="dxa"/>
            <w:vAlign w:val="top"/>
            <w:textDirection w:val="lrTb"/>
            <w:noWrap w:val="false"/>
          </w:tcPr>
          <w:p>
            <w:pPr>
              <w:pStyle w:val="1002"/>
              <w:ind w:left="609"/>
              <w:spacing w:before="36" w:line="217" w:lineRule="auto"/>
            </w:pPr>
            <w:r>
              <w:rPr>
                <w:b/>
                <w:bCs/>
                <w:spacing w:val="2"/>
              </w:rPr>
              <w:t xml:space="preserve">名称</w:t>
            </w:r>
            <w:r/>
          </w:p>
        </w:tc>
        <w:tc>
          <w:tcPr>
            <w:gridSpan w:val="2"/>
            <w:tcW w:w="4148" w:type="dxa"/>
            <w:vAlign w:val="top"/>
            <w:textDirection w:val="lrTb"/>
            <w:noWrap w:val="false"/>
          </w:tcPr>
          <w:p>
            <w:pPr>
              <w:pStyle w:val="1002"/>
              <w:ind w:left="1446"/>
              <w:spacing w:before="36" w:line="217" w:lineRule="auto"/>
            </w:pPr>
            <w:r>
              <w:rPr>
                <w:b/>
                <w:bCs/>
                <w:spacing w:val="6"/>
              </w:rPr>
              <w:t xml:space="preserve">规格参数</w:t>
            </w:r>
            <w:r/>
          </w:p>
        </w:tc>
        <w:tc>
          <w:tcPr>
            <w:gridSpan w:val="2"/>
            <w:tcW w:w="885" w:type="dxa"/>
            <w:vAlign w:val="top"/>
            <w:textDirection w:val="lrTb"/>
            <w:noWrap w:val="false"/>
          </w:tcPr>
          <w:p>
            <w:pPr>
              <w:pStyle w:val="1002"/>
              <w:ind w:left="263"/>
              <w:spacing w:before="36" w:line="217" w:lineRule="auto"/>
            </w:pPr>
            <w:r>
              <w:rPr>
                <w:b/>
                <w:bCs/>
                <w:spacing w:val="3"/>
              </w:rPr>
              <w:t xml:space="preserve">数量</w:t>
            </w:r>
            <w:r/>
          </w:p>
        </w:tc>
        <w:tc>
          <w:tcPr>
            <w:gridSpan w:val="2"/>
            <w:tcW w:w="1215" w:type="dxa"/>
            <w:vAlign w:val="top"/>
            <w:textDirection w:val="lrTb"/>
            <w:noWrap w:val="false"/>
          </w:tcPr>
          <w:p>
            <w:pPr>
              <w:pStyle w:val="1002"/>
              <w:ind w:left="416"/>
              <w:spacing w:before="36" w:line="217" w:lineRule="auto"/>
            </w:pPr>
            <w:r>
              <w:rPr>
                <w:b/>
                <w:bCs/>
                <w:spacing w:val="2"/>
              </w:rPr>
              <w:t xml:space="preserve">备注</w:t>
            </w:r>
            <w:r/>
          </w:p>
        </w:tc>
      </w:tr>
      <w:tr>
        <w:trPr>
          <w:gridAfter w:val="1"/>
          <w:trHeight w:val="2454"/>
        </w:trPr>
        <w:tc>
          <w:tcPr>
            <w:gridSpan w:val="2"/>
            <w:tcW w:w="823"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002"/>
              <w:ind w:left="399"/>
              <w:spacing w:before="65" w:line="270" w:lineRule="exact"/>
            </w:pPr>
            <w:r>
              <w:rPr>
                <w:position w:val="1"/>
              </w:rPr>
              <w:t xml:space="preserve">1</w:t>
            </w:r>
            <w:r/>
          </w:p>
        </w:tc>
        <w:tc>
          <w:tcPr>
            <w:gridSpan w:val="2"/>
            <w:tcW w:w="1912" w:type="dxa"/>
            <w:vAlign w:val="top"/>
            <w:textDirection w:val="lrTb"/>
            <w:noWrap w:val="false"/>
          </w:tcPr>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spacing w:line="289" w:lineRule="auto"/>
              <w:rPr>
                <w:rFonts w:ascii="Arial"/>
                <w:sz w:val="21"/>
              </w:rPr>
            </w:pPr>
            <w:r>
              <w:rPr>
                <w:rFonts w:ascii="Arial"/>
                <w:sz w:val="21"/>
              </w:rPr>
            </w:r>
            <w:r/>
          </w:p>
          <w:p>
            <w:pPr>
              <w:pStyle w:val="1002"/>
              <w:ind w:left="462" w:right="211" w:hanging="244"/>
              <w:spacing w:before="78" w:line="241" w:lineRule="auto"/>
              <w:rPr>
                <w:sz w:val="24"/>
                <w:szCs w:val="24"/>
              </w:rPr>
            </w:pPr>
            <w:r>
              <w:rPr>
                <w:spacing w:val="-2"/>
                <w:sz w:val="24"/>
                <w:szCs w:val="24"/>
              </w:rPr>
              <w:t xml:space="preserve">变频1P挂壁</w:t>
            </w:r>
            <w:r>
              <w:rPr>
                <w:spacing w:val="-5"/>
                <w:sz w:val="24"/>
                <w:szCs w:val="24"/>
              </w:rPr>
              <w:t xml:space="preserve">式空调</w:t>
            </w:r>
            <w:r/>
          </w:p>
        </w:tc>
        <w:tc>
          <w:tcPr>
            <w:gridSpan w:val="2"/>
            <w:tcW w:w="4148" w:type="dxa"/>
            <w:vAlign w:val="top"/>
            <w:textDirection w:val="lrTb"/>
            <w:noWrap w:val="false"/>
          </w:tcPr>
          <w:p>
            <w:pPr>
              <w:pStyle w:val="1002"/>
              <w:ind w:left="121"/>
              <w:spacing w:before="29"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4" w:line="228" w:lineRule="auto"/>
            </w:pPr>
            <w:r>
              <w:rPr>
                <w:spacing w:val="6"/>
              </w:rPr>
              <w:t xml:space="preserve">额定制冷量（W）</w:t>
            </w:r>
            <w:r>
              <w:rPr>
                <w:rFonts w:ascii="Arial" w:hAnsi="Arial" w:eastAsia="Arial" w:cs="Arial"/>
                <w:spacing w:val="6"/>
              </w:rPr>
              <w:t xml:space="preserve">≥</w:t>
            </w:r>
            <w:r>
              <w:rPr>
                <w:spacing w:val="6"/>
              </w:rPr>
              <w:t xml:space="preserve">2600；</w:t>
            </w:r>
            <w:r/>
          </w:p>
          <w:p>
            <w:pPr>
              <w:pStyle w:val="1002"/>
              <w:ind w:left="113" w:right="298"/>
              <w:spacing w:before="27" w:line="251"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4400；</w:t>
            </w:r>
            <w:r/>
          </w:p>
          <w:p>
            <w:pPr>
              <w:pStyle w:val="1002"/>
              <w:ind w:left="113" w:right="298"/>
              <w:spacing w:before="27" w:line="251" w:lineRule="auto"/>
            </w:pPr>
            <w:r>
              <w:rPr>
                <w:spacing w:val="6"/>
              </w:rPr>
              <w:t xml:space="preserve">循环风量（m3/h）</w:t>
            </w:r>
            <w:r>
              <w:rPr>
                <w:rFonts w:ascii="Arial" w:hAnsi="Arial" w:eastAsia="Arial" w:cs="Arial"/>
                <w:spacing w:val="6"/>
              </w:rPr>
              <w:t xml:space="preserve">≥</w:t>
            </w:r>
            <w:r>
              <w:rPr>
                <w:spacing w:val="6"/>
              </w:rPr>
              <w:t xml:space="preserve">650；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4" w:line="228" w:lineRule="auto"/>
            </w:pPr>
            <w:r>
              <w:rPr>
                <w:spacing w:val="6"/>
              </w:rPr>
              <w:t xml:space="preserve">额定制冷功率（W）</w:t>
            </w:r>
            <w:r>
              <w:rPr>
                <w:rFonts w:ascii="Arial" w:hAnsi="Arial" w:eastAsia="Arial" w:cs="Arial"/>
                <w:spacing w:val="6"/>
              </w:rPr>
              <w:t xml:space="preserve">≤</w:t>
            </w:r>
            <w:r>
              <w:rPr>
                <w:spacing w:val="6"/>
              </w:rPr>
              <w:t xml:space="preserve">680；</w:t>
            </w:r>
            <w:r/>
          </w:p>
          <w:p>
            <w:pPr>
              <w:pStyle w:val="1002"/>
              <w:ind w:left="113" w:right="193"/>
              <w:spacing w:before="28" w:line="251" w:lineRule="auto"/>
              <w:rPr>
                <w:spacing w:val="4"/>
              </w:rPr>
            </w:pPr>
            <w:r>
              <w:rPr>
                <w:spacing w:val="4"/>
              </w:rPr>
              <w:t xml:space="preserve">额定制热功率（不含电辅热）</w:t>
            </w:r>
            <w:r>
              <w:rPr>
                <w:rFonts w:ascii="Arial" w:hAnsi="Arial" w:eastAsia="Arial" w:cs="Arial"/>
                <w:spacing w:val="4"/>
              </w:rPr>
              <w:t xml:space="preserve">≤</w:t>
            </w:r>
            <w:r>
              <w:rPr>
                <w:rFonts w:ascii="Arial" w:hAnsi="Arial" w:eastAsia="Arial" w:cs="Arial"/>
                <w:spacing w:val="-31"/>
              </w:rPr>
              <w:t xml:space="preserve"> </w:t>
            </w:r>
            <w:r>
              <w:rPr>
                <w:spacing w:val="4"/>
              </w:rPr>
              <w:t xml:space="preserve">1190；</w:t>
            </w:r>
            <w:r/>
          </w:p>
          <w:p>
            <w:pPr>
              <w:pStyle w:val="1002"/>
              <w:ind w:left="113" w:right="193"/>
              <w:spacing w:before="28"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40；</w:t>
            </w:r>
            <w:r/>
          </w:p>
          <w:p>
            <w:pPr>
              <w:pStyle w:val="1002"/>
              <w:ind w:left="113"/>
              <w:spacing w:before="1" w:line="216"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50</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002"/>
              <w:ind w:left="318"/>
              <w:spacing w:before="65" w:line="228" w:lineRule="auto"/>
            </w:pPr>
            <w:r>
              <w:rPr>
                <w:spacing w:val="1"/>
              </w:rPr>
              <w:t xml:space="preserve">3套</w:t>
            </w:r>
            <w:r/>
          </w:p>
        </w:tc>
        <w:tc>
          <w:tcPr>
            <w:gridSpan w:val="2"/>
            <w:tcW w:w="1215" w:type="dxa"/>
            <w:vAlign w:val="top"/>
            <w:textDirection w:val="lrTb"/>
            <w:noWrap w:val="false"/>
          </w:tcPr>
          <w:p>
            <w:pPr>
              <w:spacing w:line="303" w:lineRule="auto"/>
              <w:rPr>
                <w:rFonts w:ascii="Arial"/>
                <w:sz w:val="21"/>
              </w:rPr>
            </w:pPr>
            <w:r>
              <w:rPr>
                <w:rFonts w:ascii="Arial"/>
                <w:sz w:val="21"/>
              </w:rPr>
            </w:r>
            <w:r/>
          </w:p>
          <w:p>
            <w:pPr>
              <w:spacing w:line="304" w:lineRule="auto"/>
              <w:rPr>
                <w:rFonts w:ascii="Arial"/>
                <w:sz w:val="21"/>
              </w:rPr>
            </w:pPr>
            <w:r>
              <w:rPr>
                <w:rFonts w:ascii="Arial"/>
                <w:sz w:val="21"/>
              </w:rPr>
            </w:r>
            <w:r/>
          </w:p>
          <w:p>
            <w:pPr>
              <w:spacing w:line="304" w:lineRule="auto"/>
              <w:rPr>
                <w:rFonts w:ascii="Arial"/>
                <w:sz w:val="21"/>
              </w:rPr>
            </w:pPr>
            <w:r>
              <w:rPr>
                <w:rFonts w:ascii="Arial"/>
                <w:sz w:val="21"/>
              </w:rPr>
            </w:r>
            <w:r/>
          </w:p>
          <w:p>
            <w:pPr>
              <w:pStyle w:val="1002"/>
              <w:ind w:left="116" w:right="181"/>
              <w:spacing w:before="65" w:line="252" w:lineRule="auto"/>
            </w:pPr>
            <w:r>
              <w:rPr>
                <w:spacing w:val="7"/>
              </w:rPr>
              <w:t xml:space="preserve">每套含3米标配铜管</w:t>
            </w:r>
            <w:r/>
          </w:p>
        </w:tc>
      </w:tr>
      <w:tr>
        <w:trPr>
          <w:gridAfter w:val="1"/>
          <w:trHeight w:val="2454"/>
        </w:trPr>
        <w:tc>
          <w:tcPr>
            <w:gridSpan w:val="2"/>
            <w:tcW w:w="823"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6"/>
              <w:spacing w:before="65" w:line="270" w:lineRule="exact"/>
            </w:pPr>
            <w:r>
              <w:rPr>
                <w:position w:val="1"/>
              </w:rPr>
              <w:t xml:space="preserve">2</w:t>
            </w:r>
            <w:r/>
          </w:p>
        </w:tc>
        <w:tc>
          <w:tcPr>
            <w:gridSpan w:val="2"/>
            <w:tcW w:w="1912" w:type="dxa"/>
            <w:vAlign w:val="top"/>
            <w:textDirection w:val="lrTb"/>
            <w:noWrap w:val="false"/>
          </w:tcPr>
          <w:p>
            <w:pPr>
              <w:spacing w:line="288" w:lineRule="auto"/>
              <w:rPr>
                <w:rFonts w:ascii="Arial"/>
                <w:sz w:val="21"/>
              </w:rPr>
            </w:pPr>
            <w:r>
              <w:rPr>
                <w:rFonts w:ascii="Arial"/>
                <w:sz w:val="21"/>
              </w:rPr>
            </w:r>
            <w:r/>
          </w:p>
          <w:p>
            <w:pPr>
              <w:spacing w:line="289" w:lineRule="auto"/>
              <w:rPr>
                <w:rFonts w:ascii="Arial"/>
                <w:sz w:val="21"/>
              </w:rPr>
            </w:pPr>
            <w:r>
              <w:rPr>
                <w:rFonts w:ascii="Arial"/>
                <w:sz w:val="21"/>
              </w:rPr>
            </w:r>
            <w:r/>
          </w:p>
          <w:p>
            <w:pPr>
              <w:spacing w:line="289" w:lineRule="auto"/>
              <w:rPr>
                <w:rFonts w:ascii="Arial"/>
                <w:sz w:val="21"/>
              </w:rPr>
            </w:pPr>
            <w:r>
              <w:rPr>
                <w:rFonts w:ascii="Arial"/>
                <w:sz w:val="21"/>
              </w:rPr>
            </w:r>
            <w:r/>
          </w:p>
          <w:p>
            <w:pPr>
              <w:pStyle w:val="1002"/>
              <w:ind w:left="338" w:right="211" w:hanging="120"/>
              <w:spacing w:before="78" w:line="243" w:lineRule="auto"/>
              <w:rPr>
                <w:sz w:val="24"/>
                <w:szCs w:val="24"/>
              </w:rPr>
            </w:pPr>
            <w:r>
              <w:rPr>
                <w:spacing w:val="-2"/>
                <w:sz w:val="24"/>
                <w:szCs w:val="24"/>
              </w:rPr>
              <w:t xml:space="preserve">变频1.5P挂</w:t>
            </w:r>
            <w:r>
              <w:rPr>
                <w:spacing w:val="-3"/>
                <w:sz w:val="24"/>
                <w:szCs w:val="24"/>
              </w:rPr>
              <w:t xml:space="preserve">壁式空调</w:t>
            </w:r>
            <w:r/>
          </w:p>
        </w:tc>
        <w:tc>
          <w:tcPr>
            <w:gridSpan w:val="2"/>
            <w:tcW w:w="4148" w:type="dxa"/>
            <w:vAlign w:val="top"/>
            <w:textDirection w:val="lrTb"/>
            <w:noWrap w:val="false"/>
          </w:tcPr>
          <w:p>
            <w:pPr>
              <w:pStyle w:val="1002"/>
              <w:ind w:left="121"/>
              <w:spacing w:before="30" w:line="228" w:lineRule="auto"/>
            </w:pPr>
            <w:r>
              <w:rPr>
                <w:spacing w:val="5"/>
              </w:rPr>
              <w:t xml:space="preserve">能效等级≥2级；</w:t>
            </w:r>
            <w:r/>
          </w:p>
          <w:p>
            <w:pPr>
              <w:pStyle w:val="1002"/>
              <w:ind w:left="113"/>
              <w:spacing w:before="26" w:line="228" w:lineRule="auto"/>
            </w:pPr>
            <w:r>
              <w:rPr>
                <w:spacing w:val="4"/>
              </w:rPr>
              <w:t xml:space="preserve">额定制冷量（W）</w:t>
            </w:r>
            <w:r>
              <w:rPr>
                <w:spacing w:val="-61"/>
              </w:rPr>
              <w:t xml:space="preserve"> </w:t>
            </w:r>
            <w:r>
              <w:rPr>
                <w:spacing w:val="4"/>
              </w:rPr>
              <w:t xml:space="preserve">≥3530；</w:t>
            </w:r>
            <w:r/>
          </w:p>
          <w:p>
            <w:pPr>
              <w:pStyle w:val="1002"/>
              <w:ind w:left="113" w:right="202"/>
              <w:spacing w:before="25" w:line="251" w:lineRule="auto"/>
              <w:rPr>
                <w:spacing w:val="5"/>
              </w:rPr>
            </w:pPr>
            <w:r>
              <w:rPr>
                <w:spacing w:val="5"/>
              </w:rPr>
              <w:t xml:space="preserve">额定制热量（W）不含电辅热≥5000；</w:t>
            </w:r>
            <w:r/>
          </w:p>
          <w:p>
            <w:pPr>
              <w:pStyle w:val="1002"/>
              <w:ind w:left="113" w:right="202"/>
              <w:spacing w:before="25" w:line="251" w:lineRule="auto"/>
            </w:pPr>
            <w:r>
              <w:rPr>
                <w:spacing w:val="3"/>
              </w:rPr>
              <w:t xml:space="preserve">循环风量（m3/h）</w:t>
            </w:r>
            <w:r>
              <w:rPr>
                <w:spacing w:val="-50"/>
              </w:rPr>
              <w:t xml:space="preserve"> </w:t>
            </w:r>
            <w:r>
              <w:rPr>
                <w:spacing w:val="3"/>
              </w:rPr>
              <w:t xml:space="preserve">≥750；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7" w:line="228" w:lineRule="auto"/>
            </w:pPr>
            <w:r>
              <w:rPr>
                <w:spacing w:val="4"/>
              </w:rPr>
              <w:t xml:space="preserve">额定制冷功率（W）</w:t>
            </w:r>
            <w:r>
              <w:rPr>
                <w:spacing w:val="-56"/>
              </w:rPr>
              <w:t xml:space="preserve"> </w:t>
            </w:r>
            <w:r>
              <w:rPr>
                <w:spacing w:val="4"/>
              </w:rPr>
              <w:t xml:space="preserve">≤880；</w:t>
            </w:r>
            <w:r/>
          </w:p>
          <w:p>
            <w:pPr>
              <w:pStyle w:val="1002"/>
              <w:ind w:left="113" w:right="97"/>
              <w:spacing w:before="25" w:line="251" w:lineRule="auto"/>
              <w:rPr>
                <w:spacing w:val="3"/>
              </w:rPr>
            </w:pPr>
            <w:r>
              <w:rPr>
                <w:spacing w:val="3"/>
              </w:rPr>
              <w:t xml:space="preserve">额定制热功率（不含电辅热）</w:t>
            </w:r>
            <w:r>
              <w:rPr>
                <w:spacing w:val="-51"/>
              </w:rPr>
              <w:t xml:space="preserve"> </w:t>
            </w:r>
            <w:r>
              <w:rPr>
                <w:spacing w:val="3"/>
              </w:rPr>
              <w:t xml:space="preserve">≤1250；</w:t>
            </w:r>
            <w:r/>
          </w:p>
          <w:p>
            <w:pPr>
              <w:pStyle w:val="1002"/>
              <w:ind w:left="113" w:right="97"/>
              <w:spacing w:before="25" w:line="251"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≤41；</w:t>
            </w:r>
            <w:r/>
          </w:p>
          <w:p>
            <w:pPr>
              <w:pStyle w:val="1002"/>
              <w:ind w:left="113"/>
              <w:spacing w:before="1" w:line="215"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≤51</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29"/>
              <w:spacing w:before="65" w:line="228" w:lineRule="auto"/>
            </w:pPr>
            <w:r>
              <w:rPr>
                <w:spacing w:val="-5"/>
              </w:rPr>
              <w:t xml:space="preserve">1套</w:t>
            </w:r>
            <w:r/>
          </w:p>
        </w:tc>
        <w:tc>
          <w:tcPr>
            <w:gridSpan w:val="2"/>
            <w:tcW w:w="1215"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pStyle w:val="1002"/>
              <w:ind w:left="116" w:right="181"/>
              <w:spacing w:before="65" w:line="252" w:lineRule="auto"/>
            </w:pPr>
            <w:r>
              <w:rPr>
                <w:spacing w:val="7"/>
              </w:rPr>
              <w:t xml:space="preserve">每套含3米标配铜管</w:t>
            </w:r>
            <w:r/>
          </w:p>
        </w:tc>
      </w:tr>
      <w:tr>
        <w:trPr>
          <w:gridAfter w:val="1"/>
          <w:trHeight w:val="2455"/>
        </w:trPr>
        <w:tc>
          <w:tcPr>
            <w:gridSpan w:val="2"/>
            <w:tcW w:w="823" w:type="dxa"/>
            <w:vAlign w:val="top"/>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7"/>
              <w:spacing w:before="65" w:line="269" w:lineRule="exact"/>
            </w:pPr>
            <w:r>
              <w:rPr>
                <w:position w:val="1"/>
              </w:rPr>
              <w:t xml:space="preserve">3</w:t>
            </w:r>
            <w:r/>
          </w:p>
        </w:tc>
        <w:tc>
          <w:tcPr>
            <w:gridSpan w:val="2"/>
            <w:tcW w:w="1912" w:type="dxa"/>
            <w:vAlign w:val="top"/>
            <w:textDirection w:val="lrTb"/>
            <w:noWrap w:val="false"/>
          </w:tcPr>
          <w:p>
            <w:pPr>
              <w:spacing w:line="289" w:lineRule="auto"/>
              <w:rPr>
                <w:rFonts w:ascii="Arial"/>
                <w:sz w:val="21"/>
              </w:rPr>
            </w:pPr>
            <w:r>
              <w:rPr>
                <w:rFonts w:ascii="Arial"/>
                <w:sz w:val="21"/>
              </w:rPr>
            </w:r>
            <w:r/>
          </w:p>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002"/>
              <w:ind w:left="462" w:right="211" w:hanging="244"/>
              <w:spacing w:before="78" w:line="243" w:lineRule="auto"/>
              <w:rPr>
                <w:sz w:val="24"/>
                <w:szCs w:val="24"/>
              </w:rPr>
            </w:pPr>
            <w:r>
              <w:rPr>
                <w:spacing w:val="-2"/>
                <w:sz w:val="24"/>
                <w:szCs w:val="24"/>
              </w:rPr>
              <w:t xml:space="preserve">变频2P挂壁</w:t>
            </w:r>
            <w:r>
              <w:rPr>
                <w:spacing w:val="-5"/>
                <w:sz w:val="24"/>
                <w:szCs w:val="24"/>
              </w:rPr>
              <w:t xml:space="preserve">式空调</w:t>
            </w:r>
            <w:r/>
          </w:p>
        </w:tc>
        <w:tc>
          <w:tcPr>
            <w:gridSpan w:val="2"/>
            <w:tcW w:w="4148" w:type="dxa"/>
            <w:vAlign w:val="top"/>
            <w:textDirection w:val="lrTb"/>
            <w:noWrap w:val="false"/>
          </w:tcPr>
          <w:p>
            <w:pPr>
              <w:pStyle w:val="1002"/>
              <w:ind w:left="121"/>
              <w:spacing w:before="34"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6" w:line="228" w:lineRule="auto"/>
            </w:pPr>
            <w:r>
              <w:rPr>
                <w:spacing w:val="6"/>
              </w:rPr>
              <w:t xml:space="preserve">额定制冷量（W）</w:t>
            </w:r>
            <w:r>
              <w:rPr>
                <w:rFonts w:ascii="Arial" w:hAnsi="Arial" w:eastAsia="Arial" w:cs="Arial"/>
                <w:spacing w:val="6"/>
              </w:rPr>
              <w:t xml:space="preserve">≥</w:t>
            </w:r>
            <w:r>
              <w:rPr>
                <w:spacing w:val="6"/>
              </w:rPr>
              <w:t xml:space="preserve">5000；</w:t>
            </w:r>
            <w:r/>
          </w:p>
          <w:p>
            <w:pPr>
              <w:pStyle w:val="1002"/>
              <w:ind w:left="113" w:right="298"/>
              <w:spacing w:before="25" w:line="251"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7200；</w:t>
            </w:r>
            <w:r/>
          </w:p>
          <w:p>
            <w:pPr>
              <w:pStyle w:val="1002"/>
              <w:ind w:left="113" w:right="298"/>
              <w:spacing w:before="25" w:line="251" w:lineRule="auto"/>
            </w:pPr>
            <w:r>
              <w:rPr>
                <w:spacing w:val="6"/>
              </w:rPr>
              <w:t xml:space="preserve">循环风量（m3/h）</w:t>
            </w:r>
            <w:r>
              <w:rPr>
                <w:rFonts w:ascii="Arial" w:hAnsi="Arial" w:eastAsia="Arial" w:cs="Arial"/>
                <w:spacing w:val="6"/>
              </w:rPr>
              <w:t xml:space="preserve">≥</w:t>
            </w:r>
            <w:r>
              <w:rPr>
                <w:spacing w:val="6"/>
              </w:rPr>
              <w:t xml:space="preserve">950；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4" w:line="228" w:lineRule="auto"/>
            </w:pPr>
            <w:r>
              <w:rPr>
                <w:spacing w:val="5"/>
              </w:rPr>
              <w:t xml:space="preserve">额定制冷功率（W）</w:t>
            </w:r>
            <w:r>
              <w:rPr>
                <w:rFonts w:ascii="Arial" w:hAnsi="Arial" w:eastAsia="Arial" w:cs="Arial"/>
                <w:spacing w:val="5"/>
              </w:rPr>
              <w:t xml:space="preserve">≤</w:t>
            </w:r>
            <w:r>
              <w:rPr>
                <w:rFonts w:ascii="Arial" w:hAnsi="Arial" w:eastAsia="Arial" w:cs="Arial"/>
                <w:spacing w:val="-30"/>
              </w:rPr>
              <w:t xml:space="preserve"> </w:t>
            </w:r>
            <w:r>
              <w:rPr>
                <w:spacing w:val="5"/>
              </w:rPr>
              <w:t xml:space="preserve">1250；</w:t>
            </w:r>
            <w:r/>
          </w:p>
          <w:p>
            <w:pPr>
              <w:pStyle w:val="1002"/>
              <w:ind w:left="113" w:right="193"/>
              <w:spacing w:before="28" w:line="251" w:lineRule="auto"/>
              <w:rPr>
                <w:spacing w:val="4"/>
              </w:rPr>
            </w:pPr>
            <w:r>
              <w:rPr>
                <w:spacing w:val="4"/>
              </w:rPr>
              <w:t xml:space="preserve">额定制热功率（不含电辅热）</w:t>
            </w:r>
            <w:r>
              <w:rPr>
                <w:rFonts w:ascii="Arial" w:hAnsi="Arial" w:eastAsia="Arial" w:cs="Arial"/>
                <w:spacing w:val="4"/>
              </w:rPr>
              <w:t xml:space="preserve">≤</w:t>
            </w:r>
            <w:r>
              <w:rPr>
                <w:rFonts w:ascii="Arial" w:hAnsi="Arial" w:eastAsia="Arial" w:cs="Arial"/>
                <w:spacing w:val="-31"/>
              </w:rPr>
              <w:t xml:space="preserve"> </w:t>
            </w:r>
            <w:r>
              <w:rPr>
                <w:spacing w:val="4"/>
              </w:rPr>
              <w:t xml:space="preserve">1980；</w:t>
            </w:r>
            <w:r/>
          </w:p>
          <w:p>
            <w:pPr>
              <w:pStyle w:val="1002"/>
              <w:ind w:left="113" w:right="193"/>
              <w:spacing w:before="28"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45；</w:t>
            </w:r>
            <w:r/>
          </w:p>
          <w:p>
            <w:pPr>
              <w:pStyle w:val="1002"/>
              <w:ind w:left="113"/>
              <w:spacing w:line="213"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55</w:t>
            </w:r>
            <w:r/>
          </w:p>
        </w:tc>
        <w:tc>
          <w:tcPr>
            <w:gridSpan w:val="2"/>
            <w:tcW w:w="885" w:type="dxa"/>
            <w:vAlign w:val="top"/>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pStyle w:val="1002"/>
              <w:ind w:left="212"/>
              <w:spacing w:before="65" w:line="228" w:lineRule="auto"/>
            </w:pPr>
            <w:r>
              <w:rPr>
                <w:spacing w:val="3"/>
              </w:rPr>
              <w:t xml:space="preserve">573套</w:t>
            </w:r>
            <w:r/>
          </w:p>
        </w:tc>
        <w:tc>
          <w:tcPr>
            <w:gridSpan w:val="2"/>
            <w:tcW w:w="1215"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6" w:lineRule="auto"/>
              <w:rPr>
                <w:rFonts w:ascii="Arial"/>
                <w:sz w:val="21"/>
              </w:rPr>
            </w:pPr>
            <w:r>
              <w:rPr>
                <w:rFonts w:ascii="Arial"/>
                <w:sz w:val="21"/>
              </w:rPr>
            </w:r>
            <w:r/>
          </w:p>
          <w:p>
            <w:pPr>
              <w:pStyle w:val="1002"/>
              <w:ind w:left="116" w:right="181"/>
              <w:spacing w:before="65" w:line="254" w:lineRule="auto"/>
            </w:pPr>
            <w:r>
              <w:rPr>
                <w:spacing w:val="7"/>
              </w:rPr>
              <w:t xml:space="preserve">每套含3米标配铜管</w:t>
            </w:r>
            <w:r/>
          </w:p>
        </w:tc>
      </w:tr>
      <w:tr>
        <w:trPr>
          <w:gridAfter w:val="1"/>
          <w:trHeight w:val="552"/>
        </w:trPr>
        <w:tc>
          <w:tcPr>
            <w:gridSpan w:val="2"/>
            <w:tcW w:w="823" w:type="dxa"/>
            <w:vAlign w:val="top"/>
            <w:textDirection w:val="lrTb"/>
            <w:noWrap w:val="false"/>
          </w:tcPr>
          <w:p>
            <w:pPr>
              <w:pStyle w:val="1002"/>
              <w:ind w:left="382"/>
              <w:spacing w:before="171" w:line="270" w:lineRule="exact"/>
            </w:pPr>
            <w:r>
              <w:rPr>
                <w:position w:val="1"/>
              </w:rPr>
              <w:t xml:space="preserve">4</w:t>
            </w:r>
            <w:r/>
          </w:p>
        </w:tc>
        <w:tc>
          <w:tcPr>
            <w:gridSpan w:val="2"/>
            <w:tcW w:w="1912" w:type="dxa"/>
            <w:vAlign w:val="top"/>
            <w:textDirection w:val="lrTb"/>
            <w:noWrap w:val="false"/>
          </w:tcPr>
          <w:p>
            <w:pPr>
              <w:pStyle w:val="1002"/>
              <w:ind w:left="218"/>
              <w:spacing w:before="156" w:line="220" w:lineRule="auto"/>
              <w:rPr>
                <w:sz w:val="24"/>
                <w:szCs w:val="24"/>
              </w:rPr>
            </w:pPr>
            <w:r>
              <w:rPr>
                <w:spacing w:val="-2"/>
                <w:sz w:val="24"/>
                <w:szCs w:val="24"/>
              </w:rPr>
              <w:t xml:space="preserve">变频3P柜式</w:t>
            </w:r>
            <w:r/>
          </w:p>
        </w:tc>
        <w:tc>
          <w:tcPr>
            <w:gridSpan w:val="2"/>
            <w:tcW w:w="4148" w:type="dxa"/>
            <w:vAlign w:val="top"/>
            <w:textDirection w:val="lrTb"/>
            <w:noWrap w:val="false"/>
          </w:tcPr>
          <w:p>
            <w:pPr>
              <w:pStyle w:val="1002"/>
              <w:ind w:left="121"/>
              <w:spacing w:before="36"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4" w:line="216" w:lineRule="auto"/>
            </w:pPr>
            <w:r>
              <w:rPr>
                <w:spacing w:val="6"/>
              </w:rPr>
              <w:t xml:space="preserve">额定制冷量（W）</w:t>
            </w:r>
            <w:r>
              <w:rPr>
                <w:rFonts w:ascii="Arial" w:hAnsi="Arial" w:eastAsia="Arial" w:cs="Arial"/>
                <w:spacing w:val="6"/>
              </w:rPr>
              <w:t xml:space="preserve">≥</w:t>
            </w:r>
            <w:r>
              <w:rPr>
                <w:spacing w:val="6"/>
              </w:rPr>
              <w:t xml:space="preserve">7100；</w:t>
            </w:r>
            <w:r/>
          </w:p>
        </w:tc>
        <w:tc>
          <w:tcPr>
            <w:gridSpan w:val="2"/>
            <w:tcW w:w="885" w:type="dxa"/>
            <w:vAlign w:val="top"/>
            <w:textDirection w:val="lrTb"/>
            <w:noWrap w:val="false"/>
          </w:tcPr>
          <w:p>
            <w:pPr>
              <w:pStyle w:val="1002"/>
              <w:ind w:left="313"/>
              <w:spacing w:before="171" w:line="228" w:lineRule="auto"/>
            </w:pPr>
            <w:r>
              <w:rPr>
                <w:spacing w:val="3"/>
              </w:rPr>
              <w:t xml:space="preserve">4套</w:t>
            </w:r>
            <w:r/>
          </w:p>
        </w:tc>
        <w:tc>
          <w:tcPr>
            <w:gridSpan w:val="2"/>
            <w:tcW w:w="1215" w:type="dxa"/>
            <w:vAlign w:val="top"/>
            <w:textDirection w:val="lrTb"/>
            <w:noWrap w:val="false"/>
          </w:tcPr>
          <w:p>
            <w:pPr>
              <w:pStyle w:val="1002"/>
              <w:ind w:left="116" w:right="181"/>
              <w:spacing w:before="37" w:line="233" w:lineRule="auto"/>
            </w:pPr>
            <w:r>
              <w:rPr>
                <w:spacing w:val="7"/>
              </w:rPr>
              <w:t xml:space="preserve">每套含4米标配铜管</w:t>
            </w:r>
            <w:r/>
          </w:p>
        </w:tc>
      </w:tr>
      <w:tr>
        <w:trPr>
          <w:gridBefore w:val="1"/>
          <w:trHeight w:val="1914"/>
        </w:trPr>
        <w:tc>
          <w:tcPr>
            <w:gridSpan w:val="2"/>
            <w:tcW w:w="990" w:type="dxa"/>
            <w:vAlign w:val="top"/>
            <w:textDirection w:val="lrTb"/>
            <w:noWrap w:val="false"/>
          </w:tcPr>
          <w:p>
            <w:pPr>
              <w:rPr>
                <w:rFonts w:ascii="Arial"/>
                <w:sz w:val="21"/>
              </w:rPr>
            </w:pPr>
            <w:r>
              <w:rPr>
                <w:rFonts w:ascii="Arial"/>
                <w:sz w:val="21"/>
              </w:rPr>
            </w:r>
            <w:r/>
          </w:p>
        </w:tc>
        <w:tc>
          <w:tcPr>
            <w:gridSpan w:val="2"/>
            <w:tcW w:w="1897" w:type="dxa"/>
            <w:vAlign w:val="top"/>
            <w:textDirection w:val="lrTb"/>
            <w:noWrap w:val="false"/>
          </w:tcPr>
          <w:p>
            <w:pPr>
              <w:pStyle w:val="1002"/>
              <w:ind w:left="586"/>
              <w:spacing w:before="42" w:line="221" w:lineRule="auto"/>
              <w:rPr>
                <w:sz w:val="24"/>
                <w:szCs w:val="24"/>
              </w:rPr>
            </w:pPr>
            <w:r>
              <w:rPr>
                <w:spacing w:val="-9"/>
                <w:sz w:val="24"/>
                <w:szCs w:val="24"/>
              </w:rPr>
              <w:t xml:space="preserve">空调</w:t>
            </w:r>
            <w:r/>
          </w:p>
        </w:tc>
        <w:tc>
          <w:tcPr>
            <w:gridSpan w:val="2"/>
            <w:tcW w:w="4148" w:type="dxa"/>
            <w:vAlign w:val="top"/>
            <w:textDirection w:val="lrTb"/>
            <w:noWrap w:val="false"/>
          </w:tcPr>
          <w:p>
            <w:pPr>
              <w:pStyle w:val="1002"/>
              <w:ind w:left="113" w:right="298"/>
              <w:spacing w:before="37" w:line="250"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8000；</w:t>
            </w:r>
            <w:r/>
          </w:p>
          <w:p>
            <w:pPr>
              <w:pStyle w:val="1002"/>
              <w:ind w:left="113" w:right="298"/>
              <w:spacing w:before="37" w:line="250" w:lineRule="auto"/>
            </w:pPr>
            <w:r>
              <w:rPr>
                <w:spacing w:val="4"/>
              </w:rPr>
              <w:t xml:space="preserve">循环风量（m3/h）</w:t>
            </w:r>
            <w:r>
              <w:rPr>
                <w:rFonts w:ascii="Arial" w:hAnsi="Arial" w:eastAsia="Arial" w:cs="Arial"/>
                <w:spacing w:val="4"/>
              </w:rPr>
              <w:t xml:space="preserve">≥</w:t>
            </w:r>
            <w:r>
              <w:rPr>
                <w:rFonts w:ascii="Arial" w:hAnsi="Arial" w:eastAsia="Arial" w:cs="Arial"/>
                <w:spacing w:val="-25"/>
              </w:rPr>
              <w:t xml:space="preserve"> </w:t>
            </w:r>
            <w:r>
              <w:rPr>
                <w:spacing w:val="4"/>
              </w:rPr>
              <w:t xml:space="preserve">1000；</w:t>
            </w:r>
            <w:r/>
          </w:p>
          <w:p>
            <w:pPr>
              <w:pStyle w:val="1002"/>
              <w:ind w:left="137"/>
              <w:spacing w:line="227" w:lineRule="auto"/>
            </w:pPr>
            <w:r>
              <w:rPr>
                <w:spacing w:val="4"/>
              </w:rPr>
              <w:t xml:space="preserve">电源规格：380V/50</w:t>
            </w:r>
            <w:r>
              <w:t xml:space="preserve">Hz</w:t>
            </w:r>
            <w:r>
              <w:rPr>
                <w:spacing w:val="4"/>
              </w:rPr>
              <w:t xml:space="preserve">；</w:t>
            </w:r>
            <w:r/>
          </w:p>
          <w:p>
            <w:pPr>
              <w:pStyle w:val="1002"/>
              <w:ind w:left="113"/>
              <w:spacing w:before="26" w:line="228" w:lineRule="auto"/>
            </w:pPr>
            <w:r>
              <w:rPr>
                <w:spacing w:val="6"/>
              </w:rPr>
              <w:t xml:space="preserve">额定制冷功率（W）</w:t>
            </w:r>
            <w:r>
              <w:rPr>
                <w:rFonts w:ascii="Arial" w:hAnsi="Arial" w:eastAsia="Arial" w:cs="Arial"/>
                <w:spacing w:val="6"/>
              </w:rPr>
              <w:t xml:space="preserve">≤</w:t>
            </w:r>
            <w:r>
              <w:rPr>
                <w:spacing w:val="6"/>
              </w:rPr>
              <w:t xml:space="preserve">2170；</w:t>
            </w:r>
            <w:r/>
          </w:p>
          <w:p>
            <w:pPr>
              <w:pStyle w:val="1002"/>
              <w:ind w:left="113" w:right="193"/>
              <w:spacing w:before="25" w:line="251" w:lineRule="auto"/>
              <w:rPr>
                <w:spacing w:val="5"/>
              </w:rPr>
            </w:pPr>
            <w:r>
              <w:rPr>
                <w:spacing w:val="5"/>
              </w:rPr>
              <w:t xml:space="preserve">额定制热功率（不含电辅热）</w:t>
            </w:r>
            <w:r>
              <w:rPr>
                <w:rFonts w:ascii="Arial" w:hAnsi="Arial" w:eastAsia="Arial" w:cs="Arial"/>
                <w:spacing w:val="5"/>
              </w:rPr>
              <w:t xml:space="preserve">≤</w:t>
            </w:r>
            <w:r>
              <w:rPr>
                <w:spacing w:val="5"/>
              </w:rPr>
              <w:t xml:space="preserve">3050；</w:t>
            </w:r>
            <w:r/>
          </w:p>
          <w:p>
            <w:pPr>
              <w:pStyle w:val="1002"/>
              <w:ind w:left="113" w:right="193"/>
              <w:spacing w:before="25"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47；</w:t>
            </w:r>
            <w:r/>
          </w:p>
          <w:p>
            <w:pPr>
              <w:pStyle w:val="1002"/>
              <w:ind w:left="113"/>
              <w:spacing w:before="1" w:line="216"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56</w:t>
            </w:r>
            <w:r/>
          </w:p>
        </w:tc>
        <w:tc>
          <w:tcPr>
            <w:gridSpan w:val="2"/>
            <w:tcW w:w="885" w:type="dxa"/>
            <w:vAlign w:val="top"/>
            <w:textDirection w:val="lrTb"/>
            <w:noWrap w:val="false"/>
          </w:tcPr>
          <w:p>
            <w:pPr>
              <w:rPr>
                <w:rFonts w:ascii="Arial"/>
                <w:sz w:val="21"/>
              </w:rPr>
            </w:pPr>
            <w:r>
              <w:rPr>
                <w:rFonts w:ascii="Arial"/>
                <w:sz w:val="21"/>
              </w:rPr>
            </w:r>
            <w:r/>
          </w:p>
        </w:tc>
        <w:tc>
          <w:tcPr>
            <w:gridSpan w:val="2"/>
            <w:tcW w:w="1200" w:type="dxa"/>
            <w:vAlign w:val="top"/>
            <w:textDirection w:val="lrTb"/>
            <w:noWrap w:val="false"/>
          </w:tcPr>
          <w:p>
            <w:pPr>
              <w:rPr>
                <w:rFonts w:ascii="Arial"/>
                <w:sz w:val="21"/>
              </w:rPr>
            </w:pPr>
            <w:r>
              <w:rPr>
                <w:rFonts w:ascii="Arial"/>
                <w:sz w:val="21"/>
              </w:rPr>
            </w:r>
            <w:r/>
          </w:p>
        </w:tc>
      </w:tr>
      <w:tr>
        <w:trPr>
          <w:gridBefore w:val="1"/>
          <w:trHeight w:val="2455"/>
        </w:trPr>
        <w:tc>
          <w:tcPr>
            <w:gridSpan w:val="2"/>
            <w:tcW w:w="990"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7"/>
              <w:spacing w:before="65" w:line="269" w:lineRule="exact"/>
            </w:pPr>
            <w:r>
              <w:rPr>
                <w:position w:val="1"/>
              </w:rPr>
              <w:t xml:space="preserve">5</w:t>
            </w:r>
            <w:r/>
          </w:p>
        </w:tc>
        <w:tc>
          <w:tcPr>
            <w:gridSpan w:val="2"/>
            <w:tcW w:w="1897" w:type="dxa"/>
            <w:vAlign w:val="top"/>
            <w:textDirection w:val="lrTb"/>
            <w:noWrap w:val="false"/>
          </w:tcPr>
          <w:p>
            <w:pPr>
              <w:spacing w:line="289" w:lineRule="auto"/>
              <w:rPr>
                <w:rFonts w:ascii="Arial"/>
                <w:sz w:val="21"/>
              </w:rPr>
            </w:pPr>
            <w:r>
              <w:rPr>
                <w:rFonts w:ascii="Arial"/>
                <w:sz w:val="21"/>
              </w:rPr>
            </w:r>
            <w:r/>
          </w:p>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002"/>
              <w:ind w:left="585" w:right="211" w:hanging="367"/>
              <w:spacing w:before="78" w:line="241" w:lineRule="auto"/>
              <w:rPr>
                <w:sz w:val="24"/>
                <w:szCs w:val="24"/>
              </w:rPr>
            </w:pPr>
            <w:r>
              <w:rPr>
                <w:spacing w:val="-2"/>
                <w:sz w:val="24"/>
                <w:szCs w:val="24"/>
              </w:rPr>
              <w:t xml:space="preserve">变频5P柜式</w:t>
            </w:r>
            <w:r>
              <w:rPr>
                <w:spacing w:val="-9"/>
                <w:sz w:val="24"/>
                <w:szCs w:val="24"/>
              </w:rPr>
              <w:t xml:space="preserve">空调</w:t>
            </w:r>
            <w:r/>
          </w:p>
        </w:tc>
        <w:tc>
          <w:tcPr>
            <w:gridSpan w:val="2"/>
            <w:tcW w:w="4148" w:type="dxa"/>
            <w:vAlign w:val="top"/>
            <w:textDirection w:val="lrTb"/>
            <w:noWrap w:val="false"/>
          </w:tcPr>
          <w:p>
            <w:pPr>
              <w:pStyle w:val="1002"/>
              <w:ind w:left="121"/>
              <w:spacing w:before="33" w:line="228" w:lineRule="auto"/>
            </w:pPr>
            <w:r>
              <w:rPr>
                <w:spacing w:val="5"/>
              </w:rPr>
              <w:t xml:space="preserve">能效等级≥2级；</w:t>
            </w:r>
            <w:r/>
          </w:p>
          <w:p>
            <w:pPr>
              <w:pStyle w:val="1002"/>
              <w:ind w:left="113"/>
              <w:spacing w:before="24" w:line="228" w:lineRule="auto"/>
            </w:pPr>
            <w:r>
              <w:rPr>
                <w:spacing w:val="4"/>
              </w:rPr>
              <w:t xml:space="preserve">额定制冷量（W）</w:t>
            </w:r>
            <w:r>
              <w:rPr>
                <w:spacing w:val="-60"/>
              </w:rPr>
              <w:t xml:space="preserve"> </w:t>
            </w:r>
            <w:r>
              <w:rPr>
                <w:spacing w:val="4"/>
              </w:rPr>
              <w:t xml:space="preserve">≥12200；</w:t>
            </w:r>
            <w:r/>
          </w:p>
          <w:p>
            <w:pPr>
              <w:pStyle w:val="1002"/>
              <w:ind w:left="113"/>
              <w:spacing w:before="26" w:line="228" w:lineRule="auto"/>
            </w:pPr>
            <w:r>
              <w:rPr>
                <w:spacing w:val="7"/>
              </w:rPr>
              <w:t xml:space="preserve">额定制热量（W）不含电辅热≥13800；</w:t>
            </w:r>
            <w:r/>
          </w:p>
          <w:p>
            <w:pPr>
              <w:pStyle w:val="1002"/>
              <w:ind w:left="137" w:right="1148" w:hanging="24"/>
              <w:spacing w:before="25" w:line="251" w:lineRule="auto"/>
              <w:rPr>
                <w:spacing w:val="1"/>
              </w:rPr>
            </w:pPr>
            <w:r>
              <w:rPr>
                <w:spacing w:val="1"/>
              </w:rPr>
              <w:t xml:space="preserve">循环风量（m3/h）</w:t>
            </w:r>
            <w:r>
              <w:rPr>
                <w:spacing w:val="-61"/>
              </w:rPr>
              <w:t xml:space="preserve"> </w:t>
            </w:r>
            <w:r>
              <w:rPr>
                <w:spacing w:val="1"/>
              </w:rPr>
              <w:t xml:space="preserve">≥2050；</w:t>
            </w:r>
            <w:r/>
          </w:p>
          <w:p>
            <w:pPr>
              <w:pStyle w:val="1002"/>
              <w:ind w:left="137" w:right="1148" w:hanging="24"/>
              <w:spacing w:before="25" w:line="251" w:lineRule="auto"/>
            </w:pPr>
            <w:r>
              <w:rPr>
                <w:spacing w:val="4"/>
              </w:rPr>
              <w:t xml:space="preserve">电源规格：380V/50</w:t>
            </w:r>
            <w:r>
              <w:t xml:space="preserve">Hz</w:t>
            </w:r>
            <w:r>
              <w:rPr>
                <w:spacing w:val="4"/>
              </w:rPr>
              <w:t xml:space="preserve">；</w:t>
            </w:r>
            <w:r/>
          </w:p>
          <w:p>
            <w:pPr>
              <w:pStyle w:val="1002"/>
              <w:ind w:left="113"/>
              <w:spacing w:line="227" w:lineRule="auto"/>
            </w:pPr>
            <w:r>
              <w:rPr>
                <w:spacing w:val="4"/>
              </w:rPr>
              <w:t xml:space="preserve">额定制冷功率（W）</w:t>
            </w:r>
            <w:r>
              <w:rPr>
                <w:spacing w:val="-54"/>
              </w:rPr>
              <w:t xml:space="preserve"> </w:t>
            </w:r>
            <w:r>
              <w:rPr>
                <w:spacing w:val="4"/>
              </w:rPr>
              <w:t xml:space="preserve">≤4400；</w:t>
            </w:r>
            <w:r/>
          </w:p>
          <w:p>
            <w:pPr>
              <w:pStyle w:val="1002"/>
              <w:ind w:left="113" w:right="97"/>
              <w:spacing w:before="27" w:line="250" w:lineRule="auto"/>
              <w:rPr>
                <w:spacing w:val="3"/>
              </w:rPr>
            </w:pPr>
            <w:r>
              <w:rPr>
                <w:spacing w:val="3"/>
              </w:rPr>
              <w:t xml:space="preserve">额定制热功率（不含电辅热）</w:t>
            </w:r>
            <w:r>
              <w:rPr>
                <w:spacing w:val="-51"/>
              </w:rPr>
              <w:t xml:space="preserve"> </w:t>
            </w:r>
            <w:r>
              <w:rPr>
                <w:spacing w:val="3"/>
              </w:rPr>
              <w:t xml:space="preserve">≤4500；</w:t>
            </w:r>
            <w:r/>
          </w:p>
          <w:p>
            <w:pPr>
              <w:pStyle w:val="1002"/>
              <w:ind w:left="113" w:right="97"/>
              <w:spacing w:before="27" w:line="250"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≤52；</w:t>
            </w:r>
            <w:r/>
          </w:p>
          <w:p>
            <w:pPr>
              <w:pStyle w:val="1002"/>
              <w:ind w:left="113"/>
              <w:spacing w:before="1" w:line="216"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≤60</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277"/>
              <w:spacing w:before="65" w:line="228" w:lineRule="auto"/>
            </w:pPr>
            <w:r>
              <w:rPr>
                <w:spacing w:val="-2"/>
              </w:rPr>
              <w:t xml:space="preserve">18套</w:t>
            </w:r>
            <w:r/>
          </w:p>
        </w:tc>
        <w:tc>
          <w:tcPr>
            <w:gridSpan w:val="2"/>
            <w:tcW w:w="1200"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pStyle w:val="1002"/>
              <w:ind w:left="116" w:right="181"/>
              <w:spacing w:before="65" w:line="252" w:lineRule="auto"/>
            </w:pPr>
            <w:r>
              <w:rPr>
                <w:spacing w:val="7"/>
              </w:rPr>
              <w:t xml:space="preserve">每套含4米标配铜管</w:t>
            </w:r>
            <w:r/>
          </w:p>
        </w:tc>
      </w:tr>
      <w:tr>
        <w:trPr>
          <w:gridBefore w:val="1"/>
          <w:trHeight w:val="2459"/>
        </w:trPr>
        <w:tc>
          <w:tcPr>
            <w:gridSpan w:val="2"/>
            <w:tcW w:w="990"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5"/>
              <w:spacing w:before="65" w:line="269" w:lineRule="exact"/>
            </w:pPr>
            <w:r>
              <w:rPr>
                <w:position w:val="1"/>
              </w:rPr>
              <w:t xml:space="preserve">6</w:t>
            </w:r>
            <w:r/>
          </w:p>
        </w:tc>
        <w:tc>
          <w:tcPr>
            <w:gridSpan w:val="2"/>
            <w:tcW w:w="1897" w:type="dxa"/>
            <w:vAlign w:val="top"/>
            <w:textDirection w:val="lrTb"/>
            <w:noWrap w:val="false"/>
          </w:tcPr>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spacing w:line="300" w:lineRule="auto"/>
              <w:rPr>
                <w:rFonts w:ascii="Arial"/>
                <w:sz w:val="21"/>
              </w:rPr>
            </w:pPr>
            <w:r>
              <w:rPr>
                <w:rFonts w:ascii="Arial"/>
                <w:sz w:val="21"/>
              </w:rPr>
            </w:r>
            <w:r/>
          </w:p>
          <w:p>
            <w:pPr>
              <w:pStyle w:val="1002"/>
              <w:ind w:left="604" w:right="151" w:hanging="446"/>
              <w:spacing w:before="71" w:line="241" w:lineRule="auto"/>
              <w:rPr>
                <w:sz w:val="22"/>
                <w:szCs w:val="22"/>
              </w:rPr>
            </w:pPr>
            <w:r>
              <w:rPr>
                <w:spacing w:val="-2"/>
                <w:sz w:val="22"/>
                <w:szCs w:val="22"/>
              </w:rPr>
              <w:t xml:space="preserve">变频2P嵌入式</w:t>
            </w:r>
            <w:r>
              <w:rPr>
                <w:spacing w:val="-7"/>
                <w:sz w:val="22"/>
                <w:szCs w:val="22"/>
              </w:rPr>
              <w:t xml:space="preserve">空调</w:t>
            </w:r>
            <w:r/>
          </w:p>
        </w:tc>
        <w:tc>
          <w:tcPr>
            <w:gridSpan w:val="2"/>
            <w:tcW w:w="4148" w:type="dxa"/>
            <w:vAlign w:val="top"/>
            <w:textDirection w:val="lrTb"/>
            <w:noWrap w:val="false"/>
          </w:tcPr>
          <w:p>
            <w:pPr>
              <w:pStyle w:val="1002"/>
              <w:ind w:left="121"/>
              <w:spacing w:before="33" w:line="228" w:lineRule="auto"/>
            </w:pPr>
            <w:r>
              <w:rPr>
                <w:spacing w:val="5"/>
              </w:rPr>
              <w:t xml:space="preserve">能效等级≥2级；</w:t>
            </w:r>
            <w:r/>
          </w:p>
          <w:p>
            <w:pPr>
              <w:pStyle w:val="1002"/>
              <w:ind w:left="113"/>
              <w:spacing w:before="26" w:line="228" w:lineRule="auto"/>
            </w:pPr>
            <w:r>
              <w:rPr>
                <w:spacing w:val="4"/>
              </w:rPr>
              <w:t xml:space="preserve">额定制冷量（W）</w:t>
            </w:r>
            <w:r>
              <w:rPr>
                <w:spacing w:val="-61"/>
              </w:rPr>
              <w:t xml:space="preserve"> </w:t>
            </w:r>
            <w:r>
              <w:rPr>
                <w:spacing w:val="4"/>
              </w:rPr>
              <w:t xml:space="preserve">≥5000；</w:t>
            </w:r>
            <w:r/>
          </w:p>
          <w:p>
            <w:pPr>
              <w:pStyle w:val="1002"/>
              <w:ind w:left="113"/>
              <w:spacing w:before="24" w:line="228" w:lineRule="auto"/>
            </w:pPr>
            <w:r>
              <w:rPr>
                <w:spacing w:val="7"/>
              </w:rPr>
              <w:t xml:space="preserve">额定制热量（W）不含电辅热≥6200；</w:t>
            </w:r>
            <w:r/>
          </w:p>
          <w:p>
            <w:pPr>
              <w:pStyle w:val="1002"/>
              <w:ind w:left="137" w:right="1148" w:hanging="24"/>
              <w:spacing w:before="27" w:line="250" w:lineRule="auto"/>
              <w:rPr>
                <w:spacing w:val="1"/>
              </w:rPr>
            </w:pPr>
            <w:r>
              <w:rPr>
                <w:spacing w:val="1"/>
              </w:rPr>
              <w:t xml:space="preserve">循环风量（m3/h）</w:t>
            </w:r>
            <w:r>
              <w:rPr>
                <w:spacing w:val="-61"/>
              </w:rPr>
              <w:t xml:space="preserve"> </w:t>
            </w:r>
            <w:r>
              <w:rPr>
                <w:spacing w:val="1"/>
              </w:rPr>
              <w:t xml:space="preserve">≥1100；</w:t>
            </w:r>
            <w:r/>
          </w:p>
          <w:p>
            <w:pPr>
              <w:pStyle w:val="1002"/>
              <w:ind w:left="137" w:right="1148" w:hanging="24"/>
              <w:spacing w:before="27" w:line="250" w:lineRule="auto"/>
            </w:pPr>
            <w:r>
              <w:rPr>
                <w:spacing w:val="4"/>
              </w:rPr>
              <w:t xml:space="preserve">电源规格：220V/50</w:t>
            </w:r>
            <w:r>
              <w:t xml:space="preserve">Hz</w:t>
            </w:r>
            <w:r>
              <w:rPr>
                <w:spacing w:val="4"/>
              </w:rPr>
              <w:t xml:space="preserve">；</w:t>
            </w:r>
            <w:r/>
          </w:p>
          <w:p>
            <w:pPr>
              <w:pStyle w:val="1002"/>
              <w:ind w:left="113"/>
              <w:spacing w:line="227" w:lineRule="auto"/>
            </w:pPr>
            <w:r>
              <w:rPr>
                <w:spacing w:val="4"/>
              </w:rPr>
              <w:t xml:space="preserve">额定制冷功率（W）</w:t>
            </w:r>
            <w:r>
              <w:rPr>
                <w:spacing w:val="-54"/>
              </w:rPr>
              <w:t xml:space="preserve"> </w:t>
            </w:r>
            <w:r>
              <w:rPr>
                <w:spacing w:val="4"/>
              </w:rPr>
              <w:t xml:space="preserve">≤1400；</w:t>
            </w:r>
            <w:r/>
          </w:p>
          <w:p>
            <w:pPr>
              <w:pStyle w:val="1002"/>
              <w:ind w:left="113" w:right="97"/>
              <w:spacing w:before="28" w:line="251" w:lineRule="auto"/>
              <w:rPr>
                <w:spacing w:val="3"/>
              </w:rPr>
            </w:pPr>
            <w:r>
              <w:rPr>
                <w:spacing w:val="3"/>
              </w:rPr>
              <w:t xml:space="preserve">额定制热功率（不含电辅热）</w:t>
            </w:r>
            <w:r>
              <w:rPr>
                <w:spacing w:val="-51"/>
              </w:rPr>
              <w:t xml:space="preserve"> </w:t>
            </w:r>
            <w:r>
              <w:rPr>
                <w:spacing w:val="3"/>
              </w:rPr>
              <w:t xml:space="preserve">≤1580；</w:t>
            </w:r>
            <w:r/>
          </w:p>
          <w:p>
            <w:pPr>
              <w:pStyle w:val="1002"/>
              <w:ind w:left="113" w:right="97"/>
              <w:spacing w:before="28" w:line="251"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≤45；</w:t>
            </w:r>
            <w:r/>
          </w:p>
          <w:p>
            <w:pPr>
              <w:pStyle w:val="1002"/>
              <w:ind w:left="113"/>
              <w:spacing w:line="218"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≤55</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29"/>
              <w:spacing w:before="65" w:line="228" w:lineRule="auto"/>
            </w:pPr>
            <w:r>
              <w:rPr>
                <w:spacing w:val="-5"/>
              </w:rPr>
              <w:t xml:space="preserve">1套</w:t>
            </w:r>
            <w:r/>
          </w:p>
        </w:tc>
        <w:tc>
          <w:tcPr>
            <w:gridSpan w:val="2"/>
            <w:tcW w:w="1200" w:type="dxa"/>
            <w:vAlign w:val="top"/>
            <w:textDirection w:val="lrTb"/>
            <w:noWrap w:val="false"/>
          </w:tcPr>
          <w:p>
            <w:pPr>
              <w:rPr>
                <w:rFonts w:ascii="Arial"/>
                <w:sz w:val="21"/>
              </w:rPr>
            </w:pPr>
            <w:r>
              <w:rPr>
                <w:rFonts w:ascii="Arial"/>
                <w:sz w:val="21"/>
              </w:rPr>
            </w:r>
            <w:r/>
          </w:p>
        </w:tc>
      </w:tr>
    </w:tbl>
    <w:p>
      <w:pPr>
        <w:pStyle w:val="716"/>
        <w:ind w:left="232"/>
        <w:spacing w:before="43" w:line="219" w:lineRule="auto"/>
        <w:rPr>
          <w:sz w:val="30"/>
          <w:szCs w:val="30"/>
        </w:rPr>
        <w:outlineLvl w:val="1"/>
      </w:pPr>
      <w:r>
        <w:rPr>
          <w:b/>
          <w:bCs/>
          <w:spacing w:val="-6"/>
          <w:sz w:val="30"/>
          <w:szCs w:val="30"/>
        </w:rPr>
        <w:t xml:space="preserve">材料清单</w:t>
      </w:r>
      <w:r/>
    </w:p>
    <w:p>
      <w:pPr>
        <w:spacing w:line="183" w:lineRule="exact"/>
      </w:pPr>
      <w:r/>
      <w:r/>
    </w:p>
    <w:tbl>
      <w:tblPr>
        <w:tblStyle w:val="1001"/>
        <w:tblW w:w="9075"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7293"/>
        <w:gridCol w:w="1110"/>
      </w:tblGrid>
      <w:tr>
        <w:trPr>
          <w:trHeight w:val="554"/>
        </w:trPr>
        <w:tc>
          <w:tcPr>
            <w:tcW w:w="672" w:type="dxa"/>
            <w:vAlign w:val="top"/>
            <w:textDirection w:val="tbRlV"/>
            <w:noWrap w:val="false"/>
          </w:tcPr>
          <w:p>
            <w:pPr>
              <w:pStyle w:val="1002"/>
              <w:ind w:left="35"/>
              <w:spacing w:before="127" w:line="218" w:lineRule="auto"/>
            </w:pPr>
            <w:r>
              <w:rPr>
                <w:b/>
                <w:bCs/>
                <w:spacing w:val="6"/>
              </w:rPr>
              <w:t xml:space="preserve">序</w:t>
            </w:r>
            <w:r>
              <w:rPr>
                <w:spacing w:val="-35"/>
              </w:rPr>
              <w:t xml:space="preserve"> </w:t>
            </w:r>
            <w:r>
              <w:rPr>
                <w:b/>
                <w:bCs/>
                <w:spacing w:val="6"/>
              </w:rPr>
              <w:t xml:space="preserve">号</w:t>
            </w:r>
            <w:r/>
          </w:p>
        </w:tc>
        <w:tc>
          <w:tcPr>
            <w:tcW w:w="7293" w:type="dxa"/>
            <w:vAlign w:val="top"/>
            <w:textDirection w:val="lrTb"/>
            <w:noWrap w:val="false"/>
          </w:tcPr>
          <w:p>
            <w:pPr>
              <w:pStyle w:val="1002"/>
              <w:ind w:left="2987"/>
              <w:spacing w:before="172" w:line="227" w:lineRule="auto"/>
            </w:pPr>
            <w:r>
              <w:rPr>
                <w:b/>
                <w:bCs/>
                <w:spacing w:val="6"/>
              </w:rPr>
              <w:t xml:space="preserve">材料明细</w:t>
            </w:r>
            <w:r/>
          </w:p>
        </w:tc>
        <w:tc>
          <w:tcPr>
            <w:tcW w:w="1110" w:type="dxa"/>
            <w:vAlign w:val="top"/>
            <w:textDirection w:val="lrTb"/>
            <w:noWrap w:val="false"/>
          </w:tcPr>
          <w:p>
            <w:pPr>
              <w:pStyle w:val="1002"/>
              <w:ind w:left="593"/>
              <w:spacing w:before="172" w:line="228" w:lineRule="auto"/>
            </w:pPr>
            <w:r>
              <w:rPr>
                <w:b/>
                <w:bCs/>
                <w:spacing w:val="3"/>
              </w:rPr>
              <w:t xml:space="preserve">数量</w:t>
            </w:r>
            <w:r/>
          </w:p>
        </w:tc>
      </w:tr>
      <w:tr>
        <w:trPr>
          <w:trHeight w:val="402"/>
        </w:trPr>
        <w:tc>
          <w:tcPr>
            <w:tcBorders>
              <w:bottom w:val="none" w:color="000000" w:sz="4" w:space="0"/>
            </w:tcBorders>
            <w:tcW w:w="672" w:type="dxa"/>
            <w:vAlign w:val="top"/>
            <w:vMerge w:val="restart"/>
            <w:textDirection w:val="lrTb"/>
            <w:noWrap w:val="false"/>
          </w:tcPr>
          <w:p>
            <w:pPr>
              <w:spacing w:line="278"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002"/>
              <w:ind w:left="203"/>
              <w:spacing w:before="65" w:line="270" w:lineRule="exact"/>
            </w:pPr>
            <w:r>
              <w:rPr>
                <w:position w:val="1"/>
              </w:rPr>
              <w:t xml:space="preserve">1</w:t>
            </w:r>
            <w:r/>
          </w:p>
        </w:tc>
        <w:tc>
          <w:tcPr>
            <w:tcW w:w="7293" w:type="dxa"/>
            <w:vAlign w:val="top"/>
            <w:textDirection w:val="lrTb"/>
            <w:noWrap w:val="false"/>
          </w:tcPr>
          <w:p>
            <w:pPr>
              <w:pStyle w:val="1002"/>
              <w:ind w:left="112"/>
              <w:spacing w:before="93" w:line="228" w:lineRule="auto"/>
            </w:pPr>
            <w:r>
              <w:rPr>
                <w:spacing w:val="8"/>
              </w:rPr>
              <w:t xml:space="preserve">配套1匹不锈钢支架</w:t>
            </w:r>
            <w:r/>
          </w:p>
        </w:tc>
        <w:tc>
          <w:tcPr>
            <w:tcW w:w="1110" w:type="dxa"/>
            <w:vAlign w:val="top"/>
            <w:textDirection w:val="lrTb"/>
            <w:noWrap w:val="false"/>
          </w:tcPr>
          <w:p>
            <w:pPr>
              <w:pStyle w:val="1002"/>
              <w:ind w:left="648"/>
              <w:spacing w:before="93" w:line="228" w:lineRule="auto"/>
            </w:pPr>
            <w:r>
              <w:rPr>
                <w:spacing w:val="1"/>
              </w:rPr>
              <w:t xml:space="preserve">3付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4" w:line="228" w:lineRule="auto"/>
            </w:pPr>
            <w:r>
              <w:rPr>
                <w:spacing w:val="7"/>
              </w:rPr>
              <w:t xml:space="preserve">配套1.5匹不锈钢支架</w:t>
            </w:r>
            <w:r/>
          </w:p>
        </w:tc>
        <w:tc>
          <w:tcPr>
            <w:tcW w:w="1110" w:type="dxa"/>
            <w:vAlign w:val="top"/>
            <w:textDirection w:val="lrTb"/>
            <w:noWrap w:val="false"/>
          </w:tcPr>
          <w:p>
            <w:pPr>
              <w:pStyle w:val="1002"/>
              <w:ind w:left="659"/>
              <w:spacing w:before="94" w:line="228" w:lineRule="auto"/>
            </w:pPr>
            <w:r>
              <w:rPr>
                <w:spacing w:val="-5"/>
              </w:rPr>
              <w:t xml:space="preserve">1付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3" w:line="228" w:lineRule="auto"/>
            </w:pPr>
            <w:r>
              <w:rPr>
                <w:spacing w:val="8"/>
              </w:rPr>
              <w:t xml:space="preserve">配套2匹不锈钢支架</w:t>
            </w:r>
            <w:r/>
          </w:p>
        </w:tc>
        <w:tc>
          <w:tcPr>
            <w:tcW w:w="1110" w:type="dxa"/>
            <w:vAlign w:val="top"/>
            <w:textDirection w:val="lrTb"/>
            <w:noWrap w:val="false"/>
          </w:tcPr>
          <w:p>
            <w:pPr>
              <w:pStyle w:val="1002"/>
              <w:ind w:left="545"/>
              <w:spacing w:before="92" w:line="228" w:lineRule="auto"/>
            </w:pPr>
            <w:r>
              <w:rPr>
                <w:spacing w:val="2"/>
              </w:rPr>
              <w:t xml:space="preserve">574付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4" w:line="228" w:lineRule="auto"/>
            </w:pPr>
            <w:r>
              <w:rPr>
                <w:spacing w:val="8"/>
              </w:rPr>
              <w:t xml:space="preserve">配套3匹不锈钢支架</w:t>
            </w:r>
            <w:r/>
          </w:p>
        </w:tc>
        <w:tc>
          <w:tcPr>
            <w:tcW w:w="1110" w:type="dxa"/>
            <w:vAlign w:val="top"/>
            <w:textDirection w:val="lrTb"/>
            <w:noWrap w:val="false"/>
          </w:tcPr>
          <w:p>
            <w:pPr>
              <w:pStyle w:val="1002"/>
              <w:ind w:left="643"/>
              <w:spacing w:before="93" w:line="228" w:lineRule="auto"/>
            </w:pPr>
            <w:r>
              <w:rPr>
                <w:spacing w:val="3"/>
              </w:rPr>
              <w:t xml:space="preserve">4付</w:t>
            </w:r>
            <w:r/>
          </w:p>
        </w:tc>
      </w:tr>
      <w:tr>
        <w:trPr>
          <w:trHeight w:val="402"/>
        </w:trPr>
        <w:tc>
          <w:tcPr>
            <w:tcBorders>
              <w:top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3" w:line="228" w:lineRule="auto"/>
            </w:pPr>
            <w:r>
              <w:rPr>
                <w:spacing w:val="8"/>
              </w:rPr>
              <w:t xml:space="preserve">配套5匹不锈钢支架</w:t>
            </w:r>
            <w:r/>
          </w:p>
        </w:tc>
        <w:tc>
          <w:tcPr>
            <w:tcW w:w="1110" w:type="dxa"/>
            <w:vAlign w:val="top"/>
            <w:textDirection w:val="lrTb"/>
            <w:noWrap w:val="false"/>
          </w:tcPr>
          <w:p>
            <w:pPr>
              <w:pStyle w:val="1002"/>
              <w:ind w:left="606"/>
              <w:spacing w:before="92" w:line="228" w:lineRule="auto"/>
            </w:pPr>
            <w:r>
              <w:rPr>
                <w:spacing w:val="-2"/>
              </w:rPr>
              <w:t xml:space="preserve">18付</w:t>
            </w:r>
            <w:r/>
          </w:p>
        </w:tc>
      </w:tr>
      <w:tr>
        <w:trPr>
          <w:trHeight w:val="821"/>
        </w:trPr>
        <w:tc>
          <w:tcPr>
            <w:tcBorders>
              <w:bottom w:val="none" w:color="000000" w:sz="4" w:space="0"/>
            </w:tcBorders>
            <w:tcW w:w="672" w:type="dxa"/>
            <w:vAlign w:val="top"/>
            <w:vMerge w:val="restart"/>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002"/>
              <w:ind w:left="190"/>
              <w:spacing w:before="65" w:line="270" w:lineRule="exact"/>
            </w:pPr>
            <w:r>
              <w:rPr>
                <w:position w:val="1"/>
              </w:rPr>
              <w:t xml:space="preserve">2</w:t>
            </w:r>
            <w:r/>
          </w:p>
        </w:tc>
        <w:tc>
          <w:tcPr>
            <w:tcW w:w="7293" w:type="dxa"/>
            <w:vAlign w:val="top"/>
            <w:textDirection w:val="lrTb"/>
            <w:noWrap w:val="false"/>
          </w:tcPr>
          <w:p>
            <w:pPr>
              <w:pStyle w:val="1002"/>
              <w:ind w:left="111" w:right="104" w:firstLine="16"/>
              <w:jc w:val="both"/>
              <w:spacing w:before="1" w:line="249" w:lineRule="auto"/>
            </w:pPr>
            <w:r>
              <w:rPr>
                <w:spacing w:val="3"/>
              </w:rPr>
              <w:t xml:space="preserve">1匹加长铜管（含配套紫铜管</w:t>
            </w:r>
            <w:r>
              <w:rPr>
                <w:rFonts w:hint="eastAsia"/>
                <w:spacing w:val="3"/>
                <w:lang w:eastAsia="zh-CN"/>
              </w:rPr>
              <w:t xml:space="preserve">（</w:t>
            </w:r>
            <w:r>
              <w:rPr>
                <w:rFonts w:ascii="MS Gothic" w:hAnsi="MS Gothic" w:eastAsia="MS Gothic" w:cs="MS Gothic"/>
                <w:spacing w:val="3"/>
              </w:rPr>
              <w:t xml:space="preserve">ɸ</w:t>
            </w:r>
            <w:r>
              <w:rPr>
                <w:spacing w:val="3"/>
              </w:rPr>
              <w:t xml:space="preserve">9.5x0.8/</w:t>
            </w:r>
            <w:r>
              <w:rPr>
                <w:rFonts w:ascii="MS Gothic" w:hAnsi="MS Gothic" w:eastAsia="MS Gothic" w:cs="MS Gothic"/>
                <w:spacing w:val="3"/>
              </w:rPr>
              <w:t xml:space="preserve">ɸ</w:t>
            </w:r>
            <w:r>
              <w:rPr>
                <w:spacing w:val="3"/>
              </w:rPr>
              <w:t xml:space="preserve">6.35x0.8)、橡塑保温</w:t>
            </w:r>
            <w:r>
              <w:rPr>
                <w:rFonts w:hint="eastAsia"/>
                <w:spacing w:val="3"/>
                <w:lang w:eastAsia="zh-CN"/>
              </w:rPr>
              <w:t xml:space="preserve">（</w:t>
            </w:r>
            <w:r>
              <w:rPr>
                <w:rFonts w:ascii="Arial" w:hAnsi="Arial" w:eastAsia="Arial" w:cs="Arial"/>
                <w:spacing w:val="3"/>
              </w:rPr>
              <w:t xml:space="preserve">φ</w:t>
            </w:r>
            <w:r>
              <w:rPr>
                <w:spacing w:val="3"/>
              </w:rPr>
              <w:t xml:space="preserve">10*15</w:t>
            </w:r>
            <w:r>
              <w:t xml:space="preserve">mm</w:t>
            </w:r>
            <w:r>
              <w:rPr>
                <w:spacing w:val="7"/>
              </w:rPr>
              <w:t xml:space="preserve"> </w:t>
            </w:r>
            <w:r>
              <w:rPr>
                <w:spacing w:val="8"/>
              </w:rPr>
              <w:t xml:space="preserve">/</w:t>
            </w:r>
            <w:r>
              <w:rPr>
                <w:rFonts w:ascii="Arial" w:hAnsi="Arial" w:eastAsia="Arial" w:cs="Arial"/>
                <w:spacing w:val="8"/>
              </w:rPr>
              <w:t xml:space="preserve">φ</w:t>
            </w:r>
            <w:r>
              <w:rPr>
                <w:spacing w:val="8"/>
              </w:rPr>
              <w:t xml:space="preserve">6*15</w:t>
            </w:r>
            <w:r>
              <w:t xml:space="preserve">mm</w:t>
            </w:r>
            <w:r>
              <w:rPr>
                <w:spacing w:val="8"/>
              </w:rPr>
              <w:t xml:space="preserve">）、电源线（</w:t>
            </w:r>
            <w:r>
              <w:t xml:space="preserve">RVV</w:t>
            </w:r>
            <w:r>
              <w:rPr>
                <w:spacing w:val="8"/>
              </w:rPr>
              <w:t xml:space="preserve">-3*2.5</w:t>
            </w:r>
            <w:r>
              <w:t xml:space="preserve">mm</w:t>
            </w:r>
            <w:r>
              <w:rPr>
                <w:spacing w:val="8"/>
              </w:rPr>
              <w:t xml:space="preserve">2）、信号线（</w:t>
            </w:r>
            <w:r>
              <w:t xml:space="preserve">RVV</w:t>
            </w:r>
            <w:r>
              <w:rPr>
                <w:spacing w:val="8"/>
              </w:rPr>
              <w:t xml:space="preserve">-1*1</w:t>
            </w:r>
            <w:r>
              <w:t xml:space="preserve">mm</w:t>
            </w:r>
            <w:r>
              <w:rPr>
                <w:spacing w:val="8"/>
              </w:rPr>
              <w:t xml:space="preserve">2）、冷凝水管软管（</w:t>
            </w:r>
            <w:r>
              <w:t xml:space="preserve">DN</w:t>
            </w:r>
            <w:r>
              <w:rPr>
                <w:spacing w:val="8"/>
              </w:rPr>
              <w:t xml:space="preserve">16）、聚酰胺材料包扎带（15m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7"/>
              </w:rPr>
              <w:t xml:space="preserve">））</w:t>
            </w:r>
            <w:r/>
          </w:p>
        </w:tc>
        <w:tc>
          <w:tcPr>
            <w:tcW w:w="1110" w:type="dxa"/>
            <w:vAlign w:val="top"/>
            <w:textDirection w:val="lrTb"/>
            <w:noWrap w:val="false"/>
          </w:tcPr>
          <w:p>
            <w:pPr>
              <w:pStyle w:val="1002"/>
              <w:ind w:left="645"/>
              <w:spacing w:before="302" w:line="228" w:lineRule="auto"/>
            </w:pPr>
            <w:r>
              <w:rPr>
                <w:spacing w:val="2"/>
              </w:rPr>
              <w:t xml:space="preserve">6米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28"/>
              <w:spacing w:before="32" w:line="216" w:lineRule="auto"/>
            </w:pPr>
            <w:r>
              <w:rPr>
                <w:spacing w:val="6"/>
              </w:rPr>
              <w:t xml:space="preserve">1.5匹加长铜管（含配套紫铜管</w:t>
            </w:r>
            <w:r>
              <w:rPr>
                <w:rFonts w:hint="eastAsia"/>
                <w:spacing w:val="6"/>
                <w:lang w:eastAsia="zh-CN"/>
              </w:rPr>
              <w:t xml:space="preserve">（</w:t>
            </w:r>
            <w:r>
              <w:rPr>
                <w:rFonts w:ascii="MS Gothic" w:hAnsi="MS Gothic" w:eastAsia="MS Gothic" w:cs="MS Gothic"/>
                <w:spacing w:val="6"/>
              </w:rPr>
              <w:t xml:space="preserve">ɸ</w:t>
            </w:r>
            <w:r>
              <w:rPr>
                <w:spacing w:val="6"/>
              </w:rPr>
              <w:t xml:space="preserve">9.5x0.8/</w:t>
            </w:r>
            <w:r>
              <w:rPr>
                <w:rFonts w:ascii="MS Gothic" w:hAnsi="MS Gothic" w:eastAsia="MS Gothic" w:cs="MS Gothic"/>
                <w:spacing w:val="6"/>
              </w:rPr>
              <w:t xml:space="preserve">ɸ</w:t>
            </w:r>
            <w:r>
              <w:rPr>
                <w:spacing w:val="6"/>
              </w:rPr>
              <w:t xml:space="preserve">6.35x0.</w:t>
            </w:r>
            <w:r>
              <w:rPr>
                <w:rFonts w:hint="eastAsia"/>
                <w:spacing w:val="6"/>
                <w:lang w:eastAsia="zh-CN"/>
              </w:rPr>
              <w:t xml:space="preserve">8)、</w:t>
            </w:r>
            <w:r>
              <w:rPr>
                <w:spacing w:val="6"/>
              </w:rPr>
              <w:t xml:space="preserve">橡塑保温</w:t>
            </w:r>
            <w:r/>
          </w:p>
          <w:p>
            <w:pPr>
              <w:pStyle w:val="1002"/>
              <w:ind w:left="114" w:right="207" w:firstLine="35"/>
              <w:spacing w:line="251" w:lineRule="auto"/>
            </w:pPr>
            <w:r>
              <w:rPr>
                <w:spacing w:val="2"/>
              </w:rPr>
              <w:t xml:space="preserve">(</w:t>
            </w:r>
            <w:r>
              <w:rPr>
                <w:rFonts w:ascii="Arial" w:hAnsi="Arial" w:eastAsia="Arial" w:cs="Arial"/>
                <w:spacing w:val="2"/>
              </w:rPr>
              <w:t xml:space="preserve">φ</w:t>
            </w:r>
            <w:r>
              <w:rPr>
                <w:spacing w:val="2"/>
              </w:rPr>
              <w:t xml:space="preserve">10*15</w:t>
            </w:r>
            <w:r>
              <w:t xml:space="preserve">mm</w:t>
            </w:r>
            <w:r>
              <w:rPr>
                <w:spacing w:val="2"/>
              </w:rPr>
              <w:t xml:space="preserve">/</w:t>
            </w:r>
            <w:r>
              <w:rPr>
                <w:rFonts w:ascii="Arial" w:hAnsi="Arial" w:eastAsia="Arial" w:cs="Arial"/>
                <w:spacing w:val="2"/>
              </w:rPr>
              <w:t xml:space="preserve">φ</w:t>
            </w:r>
            <w:r>
              <w:rPr>
                <w:spacing w:val="2"/>
              </w:rPr>
              <w:t xml:space="preserve">6*15</w:t>
            </w:r>
            <w:r>
              <w:t xml:space="preserve">mm</w:t>
            </w:r>
            <w:r>
              <w:rPr>
                <w:rFonts w:hint="eastAsia"/>
                <w:lang w:eastAsia="zh-CN"/>
              </w:rPr>
              <w:t xml:space="preserve">）</w:t>
            </w:r>
            <w:r>
              <w:rPr>
                <w:spacing w:val="2"/>
              </w:rPr>
              <w:t xml:space="preserve">、电源线</w:t>
            </w:r>
            <w:r>
              <w:rPr>
                <w:spacing w:val="-38"/>
              </w:rPr>
              <w:t xml:space="preserve"> </w:t>
            </w:r>
            <w:r>
              <w:rPr>
                <w:spacing w:val="2"/>
              </w:rPr>
              <w:t xml:space="preserve">(</w:t>
            </w:r>
            <w:r>
              <w:t xml:space="preserve">RVV</w:t>
            </w:r>
            <w:r>
              <w:rPr>
                <w:spacing w:val="2"/>
              </w:rPr>
              <w:t xml:space="preserve">-3*2.5</w:t>
            </w:r>
            <w:r>
              <w:t xml:space="preserve">mm</w:t>
            </w:r>
            <w:r>
              <w:rPr>
                <w:spacing w:val="2"/>
              </w:rPr>
              <w:t xml:space="preserve">2</w:t>
            </w:r>
            <w:r>
              <w:rPr>
                <w:rFonts w:hint="eastAsia"/>
                <w:spacing w:val="2"/>
                <w:lang w:eastAsia="zh-CN"/>
              </w:rPr>
              <w:t xml:space="preserve">）</w:t>
            </w:r>
            <w:r>
              <w:rPr>
                <w:spacing w:val="2"/>
              </w:rPr>
              <w:t xml:space="preserve">、信号线</w:t>
            </w:r>
            <w:r>
              <w:rPr>
                <w:spacing w:val="-52"/>
              </w:rPr>
              <w:t xml:space="preserve"> </w:t>
            </w:r>
            <w:r>
              <w:rPr>
                <w:spacing w:val="2"/>
              </w:rPr>
              <w:t xml:space="preserve">(</w:t>
            </w:r>
            <w:r>
              <w:t xml:space="preserve">RVV</w:t>
            </w:r>
            <w:r>
              <w:rPr>
                <w:spacing w:val="2"/>
              </w:rPr>
              <w:t xml:space="preserve">-1*1</w:t>
            </w:r>
            <w:r>
              <w:t xml:space="preserve">mm</w:t>
            </w:r>
            <w:r>
              <w:rPr>
                <w:spacing w:val="2"/>
              </w:rPr>
              <w:t xml:space="preserve">2</w:t>
            </w:r>
            <w:r>
              <w:rPr>
                <w:rFonts w:hint="eastAsia"/>
                <w:spacing w:val="2"/>
                <w:lang w:eastAsia="zh-CN"/>
              </w:rPr>
              <w:t xml:space="preserve">）</w:t>
            </w:r>
            <w:r>
              <w:rPr>
                <w:spacing w:val="2"/>
              </w:rPr>
              <w:t xml:space="preserve">、</w:t>
            </w: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6"/>
              </w:rPr>
              <w:t xml:space="preserve">））</w:t>
            </w:r>
            <w:r/>
          </w:p>
        </w:tc>
        <w:tc>
          <w:tcPr>
            <w:tcW w:w="1110" w:type="dxa"/>
            <w:vAlign w:val="top"/>
            <w:textDirection w:val="lrTb"/>
            <w:noWrap w:val="false"/>
          </w:tcPr>
          <w:p>
            <w:pPr>
              <w:pStyle w:val="1002"/>
              <w:ind w:left="646"/>
              <w:spacing w:before="304" w:line="228" w:lineRule="auto"/>
            </w:pPr>
            <w:r>
              <w:rPr>
                <w:spacing w:val="1"/>
              </w:rPr>
              <w:t xml:space="preserve">2米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5"/>
              <w:spacing w:before="32" w:line="228" w:lineRule="auto"/>
            </w:pPr>
            <w:r>
              <w:rPr>
                <w:spacing w:val="7"/>
              </w:rPr>
              <w:t xml:space="preserve">2匹加长铜管（含配套紫铜管</w:t>
            </w:r>
            <w:r>
              <w:rPr>
                <w:rFonts w:hint="eastAsia"/>
                <w:spacing w:val="7"/>
                <w:lang w:eastAsia="zh-CN"/>
              </w:rPr>
              <w:t xml:space="preserve">（</w:t>
            </w:r>
            <w:r>
              <w:rPr>
                <w:rFonts w:ascii="MS Gothic" w:hAnsi="MS Gothic" w:eastAsia="MS Gothic" w:cs="MS Gothic"/>
                <w:spacing w:val="7"/>
              </w:rPr>
              <w:t xml:space="preserve">ɸ</w:t>
            </w:r>
            <w:r>
              <w:rPr>
                <w:spacing w:val="7"/>
              </w:rPr>
              <w:t xml:space="preserve">12.7x0.8/</w:t>
            </w:r>
            <w:r>
              <w:rPr>
                <w:rFonts w:ascii="MS Gothic" w:hAnsi="MS Gothic" w:eastAsia="MS Gothic" w:cs="MS Gothic"/>
                <w:spacing w:val="7"/>
              </w:rPr>
              <w:t xml:space="preserve">ɸ</w:t>
            </w:r>
            <w:r>
              <w:rPr>
                <w:spacing w:val="7"/>
              </w:rPr>
              <w:t xml:space="preserve">6.35x0.</w:t>
            </w:r>
            <w:r>
              <w:rPr>
                <w:rFonts w:hint="eastAsia"/>
                <w:spacing w:val="7"/>
                <w:lang w:eastAsia="zh-CN"/>
              </w:rPr>
              <w:t xml:space="preserve">8)、</w:t>
            </w:r>
            <w:r>
              <w:rPr>
                <w:spacing w:val="6"/>
              </w:rPr>
              <w:t xml:space="preserve">橡塑保温</w:t>
            </w:r>
            <w:r/>
          </w:p>
          <w:p>
            <w:pPr>
              <w:pStyle w:val="1002"/>
              <w:ind w:left="114" w:right="226" w:firstLine="35"/>
              <w:spacing w:before="26" w:line="233" w:lineRule="auto"/>
            </w:pPr>
            <w:r>
              <w:rPr>
                <w:spacing w:val="3"/>
              </w:rPr>
              <w:t xml:space="preserve">(</w:t>
            </w:r>
            <w:r>
              <w:rPr>
                <w:rFonts w:ascii="MS Gothic" w:hAnsi="MS Gothic" w:eastAsia="MS Gothic" w:cs="MS Gothic"/>
                <w:spacing w:val="3"/>
              </w:rPr>
              <w:t xml:space="preserve">ɸ</w:t>
            </w:r>
            <w:r>
              <w:rPr>
                <w:spacing w:val="3"/>
              </w:rPr>
              <w:t xml:space="preserve">12*15</w:t>
            </w:r>
            <w:r>
              <w:t xml:space="preserve">mm</w:t>
            </w:r>
            <w:r>
              <w:rPr>
                <w:spacing w:val="3"/>
              </w:rPr>
              <w:t xml:space="preserve">/</w:t>
            </w:r>
            <w:r>
              <w:rPr>
                <w:rFonts w:ascii="MS Gothic" w:hAnsi="MS Gothic" w:eastAsia="MS Gothic" w:cs="MS Gothic"/>
                <w:spacing w:val="3"/>
              </w:rPr>
              <w:t xml:space="preserve">ɸ</w:t>
            </w:r>
            <w:r>
              <w:rPr>
                <w:spacing w:val="3"/>
              </w:rPr>
              <w:t xml:space="preserve">6*15</w:t>
            </w:r>
            <w:r>
              <w:t xml:space="preserve">mm</w:t>
            </w:r>
            <w:r>
              <w:rPr>
                <w:rFonts w:hint="eastAsia"/>
                <w:lang w:eastAsia="zh-CN"/>
              </w:rPr>
              <w:t xml:space="preserve">）</w:t>
            </w:r>
            <w:r>
              <w:rPr>
                <w:spacing w:val="3"/>
              </w:rPr>
              <w:t xml:space="preserve">、电源线</w:t>
            </w:r>
            <w:r>
              <w:rPr>
                <w:spacing w:val="-36"/>
              </w:rPr>
              <w:t xml:space="preserve"> </w:t>
            </w:r>
            <w:r>
              <w:rPr>
                <w:spacing w:val="3"/>
              </w:rPr>
              <w:t xml:space="preserve">(</w:t>
            </w:r>
            <w:r>
              <w:t xml:space="preserve">RVV</w:t>
            </w:r>
            <w:r>
              <w:rPr>
                <w:spacing w:val="3"/>
              </w:rPr>
              <w:t xml:space="preserve">-3*2.5</w:t>
            </w:r>
            <w:r>
              <w:t xml:space="preserve">mm</w:t>
            </w:r>
            <w:r>
              <w:rPr>
                <w:spacing w:val="3"/>
              </w:rPr>
              <w:t xml:space="preserve">2</w:t>
            </w:r>
            <w:r>
              <w:rPr>
                <w:rFonts w:hint="eastAsia"/>
                <w:spacing w:val="3"/>
                <w:lang w:eastAsia="zh-CN"/>
              </w:rPr>
              <w:t xml:space="preserve">）</w:t>
            </w:r>
            <w:r>
              <w:rPr>
                <w:spacing w:val="3"/>
              </w:rPr>
              <w:t xml:space="preserve">、信号线</w:t>
            </w:r>
            <w:r>
              <w:rPr>
                <w:spacing w:val="-53"/>
              </w:rPr>
              <w:t xml:space="preserve"> </w:t>
            </w:r>
            <w:r>
              <w:rPr>
                <w:spacing w:val="3"/>
              </w:rPr>
              <w:t xml:space="preserve">(</w:t>
            </w:r>
            <w:r>
              <w:t xml:space="preserve">RVV</w:t>
            </w:r>
            <w:r>
              <w:rPr>
                <w:spacing w:val="3"/>
              </w:rPr>
              <w:t xml:space="preserve">-1*1</w:t>
            </w:r>
            <w:r>
              <w:t xml:space="preserve">mm</w:t>
            </w:r>
            <w:r>
              <w:rPr>
                <w:spacing w:val="3"/>
              </w:rPr>
              <w:t xml:space="preserve">2</w:t>
            </w:r>
            <w:r>
              <w:rPr>
                <w:rFonts w:hint="eastAsia"/>
                <w:spacing w:val="3"/>
                <w:lang w:eastAsia="zh-CN"/>
              </w:rPr>
              <w:t xml:space="preserve">）</w:t>
            </w:r>
            <w:r>
              <w:rPr>
                <w:spacing w:val="3"/>
              </w:rPr>
              <w:t xml:space="preserve">、</w:t>
            </w: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6"/>
              </w:rPr>
              <w:t xml:space="preserve">））</w:t>
            </w:r>
            <w:r/>
          </w:p>
        </w:tc>
        <w:tc>
          <w:tcPr>
            <w:tcW w:w="1110" w:type="dxa"/>
            <w:vAlign w:val="top"/>
            <w:textDirection w:val="lrTb"/>
            <w:noWrap w:val="false"/>
          </w:tcPr>
          <w:p>
            <w:pPr>
              <w:pStyle w:val="1002"/>
              <w:ind w:left="542"/>
              <w:spacing w:before="306" w:line="228" w:lineRule="auto"/>
            </w:pPr>
            <w:r>
              <w:rPr>
                <w:spacing w:val="3"/>
              </w:rPr>
              <w:t xml:space="preserve">609米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06" w:right="101" w:firstLine="9"/>
              <w:spacing w:before="1" w:line="249" w:lineRule="auto"/>
            </w:pPr>
            <w:r>
              <w:rPr>
                <w:spacing w:val="3"/>
              </w:rPr>
              <w:t xml:space="preserve">3匹加长铜管（含配套紫铜管</w:t>
            </w:r>
            <w:r>
              <w:rPr>
                <w:rFonts w:hint="eastAsia"/>
                <w:spacing w:val="3"/>
                <w:lang w:eastAsia="zh-CN"/>
              </w:rPr>
              <w:t xml:space="preserve">（</w:t>
            </w:r>
            <w:r>
              <w:rPr>
                <w:rFonts w:ascii="MS Gothic" w:hAnsi="MS Gothic" w:eastAsia="MS Gothic" w:cs="MS Gothic"/>
                <w:spacing w:val="3"/>
              </w:rPr>
              <w:t xml:space="preserve">ɸ</w:t>
            </w:r>
            <w:r>
              <w:rPr>
                <w:spacing w:val="3"/>
              </w:rPr>
              <w:t xml:space="preserve">12.7x0.8/</w:t>
            </w:r>
            <w:r>
              <w:rPr>
                <w:rFonts w:ascii="MS Gothic" w:hAnsi="MS Gothic" w:eastAsia="MS Gothic" w:cs="MS Gothic"/>
                <w:spacing w:val="3"/>
              </w:rPr>
              <w:t xml:space="preserve">ɸ</w:t>
            </w:r>
            <w:r>
              <w:rPr>
                <w:spacing w:val="3"/>
              </w:rPr>
              <w:t xml:space="preserve">6.35x0.</w:t>
            </w:r>
            <w:r>
              <w:rPr>
                <w:rFonts w:hint="eastAsia"/>
                <w:spacing w:val="3"/>
                <w:lang w:eastAsia="zh-CN"/>
              </w:rPr>
              <w:t xml:space="preserve">8)、</w:t>
            </w:r>
            <w:r>
              <w:rPr>
                <w:spacing w:val="3"/>
              </w:rPr>
              <w:t xml:space="preserve">橡塑保温</w:t>
            </w:r>
            <w:r>
              <w:rPr>
                <w:rFonts w:hint="eastAsia"/>
                <w:spacing w:val="3"/>
                <w:lang w:eastAsia="zh-CN"/>
              </w:rPr>
              <w:t xml:space="preserve">（</w:t>
            </w:r>
            <w:r>
              <w:rPr>
                <w:rFonts w:ascii="Arial" w:hAnsi="Arial" w:eastAsia="Arial" w:cs="Arial"/>
                <w:spacing w:val="3"/>
              </w:rPr>
              <w:t xml:space="preserve">φ</w:t>
            </w:r>
            <w:r>
              <w:rPr>
                <w:spacing w:val="3"/>
              </w:rPr>
              <w:t xml:space="preserve">12*15m</w:t>
            </w:r>
            <w:r>
              <w:rPr>
                <w:spacing w:val="14"/>
              </w:rPr>
              <w:t xml:space="preserve"> </w:t>
            </w:r>
            <w:r>
              <w:rPr>
                <w:spacing w:val="8"/>
              </w:rPr>
              <w:t xml:space="preserve">m/</w:t>
            </w:r>
            <w:r>
              <w:rPr>
                <w:rFonts w:ascii="Arial" w:hAnsi="Arial" w:eastAsia="Arial" w:cs="Arial"/>
                <w:spacing w:val="8"/>
              </w:rPr>
              <w:t xml:space="preserve">φ</w:t>
            </w:r>
            <w:r>
              <w:rPr>
                <w:spacing w:val="8"/>
              </w:rPr>
              <w:t xml:space="preserve">6*15</w:t>
            </w:r>
            <w:r>
              <w:t xml:space="preserve">m</w:t>
            </w:r>
            <w:r>
              <w:rPr>
                <w:spacing w:val="8"/>
              </w:rPr>
              <w:t xml:space="preserve"> </w:t>
            </w:r>
            <w:r>
              <w:t xml:space="preserve">m</w:t>
            </w:r>
            <w:r>
              <w:rPr>
                <w:spacing w:val="8"/>
              </w:rPr>
              <w:t xml:space="preserve">）、电源线（</w:t>
            </w:r>
            <w:r>
              <w:t xml:space="preserve">RVV</w:t>
            </w:r>
            <w:r>
              <w:rPr>
                <w:spacing w:val="8"/>
              </w:rPr>
              <w:t xml:space="preserve">-5*2.5</w:t>
            </w:r>
            <w:r>
              <w:t xml:space="preserve">mm</w:t>
            </w:r>
            <w:r>
              <w:rPr>
                <w:spacing w:val="8"/>
              </w:rPr>
              <w:t xml:space="preserve">2）、信号线（</w:t>
            </w:r>
            <w:r>
              <w:t xml:space="preserve">RVV</w:t>
            </w:r>
            <w:r>
              <w:rPr>
                <w:spacing w:val="8"/>
              </w:rPr>
              <w:t xml:space="preserve">-1*1.5</w:t>
            </w:r>
            <w:r>
              <w:t xml:space="preserve">mm</w:t>
            </w:r>
            <w:r>
              <w:rPr>
                <w:spacing w:val="8"/>
              </w:rPr>
              <w:t xml:space="preserve">2）、</w:t>
            </w:r>
            <w:r>
              <w:rPr>
                <w:spacing w:val="9"/>
              </w:rPr>
              <w:t xml:space="preserve">冷凝水管软管（</w:t>
            </w:r>
            <w:r>
              <w:t xml:space="preserve">DN</w:t>
            </w:r>
            <w:r>
              <w:rPr>
                <w:spacing w:val="9"/>
              </w:rPr>
              <w:t xml:space="preserve">16）、聚酰胺材料包扎带（15</w:t>
            </w:r>
            <w:r>
              <w:rPr>
                <w:spacing w:val="8"/>
              </w:rPr>
              <w:t xml:space="preserve">m</w:t>
            </w:r>
            <w:r>
              <w:rPr>
                <w:rFonts w:ascii="Arial" w:hAnsi="Arial" w:eastAsia="Arial" w:cs="Arial"/>
                <w:spacing w:val="8"/>
              </w:rPr>
              <w:t xml:space="preserve">×</w:t>
            </w:r>
            <w:r>
              <w:rPr>
                <w:spacing w:val="8"/>
              </w:rPr>
              <w:t xml:space="preserve">4.5</w:t>
            </w:r>
            <w:r>
              <w:t xml:space="preserve">cm</w:t>
            </w:r>
            <w:r>
              <w:rPr>
                <w:spacing w:val="8"/>
              </w:rPr>
              <w:t xml:space="preserve">/卷</w:t>
            </w:r>
            <w:r>
              <w:t xml:space="preserve">））</w:t>
            </w:r>
            <w:r/>
          </w:p>
        </w:tc>
        <w:tc>
          <w:tcPr>
            <w:tcW w:w="1110" w:type="dxa"/>
            <w:vAlign w:val="top"/>
            <w:textDirection w:val="lrTb"/>
            <w:noWrap w:val="false"/>
          </w:tcPr>
          <w:p>
            <w:pPr>
              <w:pStyle w:val="1002"/>
              <w:ind w:left="590"/>
              <w:spacing w:before="305" w:line="228" w:lineRule="auto"/>
            </w:pPr>
            <w:r>
              <w:rPr>
                <w:spacing w:val="4"/>
              </w:rPr>
              <w:t xml:space="preserve">40米</w:t>
            </w:r>
            <w:r/>
          </w:p>
        </w:tc>
      </w:tr>
      <w:tr>
        <w:trPr>
          <w:trHeight w:val="552"/>
        </w:trPr>
        <w:tc>
          <w:tcPr>
            <w:tcBorders>
              <w:top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6"/>
              <w:spacing w:before="36" w:line="228" w:lineRule="auto"/>
            </w:pPr>
            <w:r>
              <w:rPr>
                <w:spacing w:val="7"/>
              </w:rPr>
              <w:t xml:space="preserve">5匹加长铜管（含配套紫铜管</w:t>
            </w:r>
            <w:r>
              <w:rPr>
                <w:rFonts w:hint="eastAsia"/>
                <w:spacing w:val="7"/>
                <w:lang w:eastAsia="zh-CN"/>
              </w:rPr>
              <w:t xml:space="preserve">（</w:t>
            </w:r>
            <w:r>
              <w:rPr>
                <w:rFonts w:ascii="MS Gothic" w:hAnsi="MS Gothic" w:eastAsia="MS Gothic" w:cs="MS Gothic"/>
                <w:spacing w:val="7"/>
              </w:rPr>
              <w:t xml:space="preserve">ɸ</w:t>
            </w:r>
            <w:r>
              <w:rPr>
                <w:spacing w:val="7"/>
              </w:rPr>
              <w:t xml:space="preserve">15.9x1.0/</w:t>
            </w:r>
            <w:r>
              <w:rPr>
                <w:rFonts w:ascii="MS Gothic" w:hAnsi="MS Gothic" w:eastAsia="MS Gothic" w:cs="MS Gothic"/>
                <w:spacing w:val="7"/>
              </w:rPr>
              <w:t xml:space="preserve">ɸ</w:t>
            </w:r>
            <w:r>
              <w:rPr>
                <w:spacing w:val="7"/>
              </w:rPr>
              <w:t xml:space="preserve">9.52x</w:t>
            </w:r>
            <w:r>
              <w:rPr>
                <w:spacing w:val="6"/>
              </w:rPr>
              <w:t xml:space="preserve">0.</w:t>
            </w:r>
            <w:r>
              <w:rPr>
                <w:rFonts w:hint="eastAsia"/>
                <w:spacing w:val="6"/>
                <w:lang w:eastAsia="zh-CN"/>
              </w:rPr>
              <w:t xml:space="preserve">8)、</w:t>
            </w:r>
            <w:r>
              <w:rPr>
                <w:spacing w:val="6"/>
              </w:rPr>
              <w:t xml:space="preserve">橡塑保温</w:t>
            </w:r>
            <w:r/>
          </w:p>
          <w:p>
            <w:pPr>
              <w:pStyle w:val="1002"/>
              <w:ind w:left="149"/>
              <w:spacing w:before="24" w:line="216" w:lineRule="auto"/>
            </w:pPr>
            <w:r>
              <w:rPr>
                <w:spacing w:val="4"/>
              </w:rPr>
              <w:t xml:space="preserve">(</w:t>
            </w:r>
            <w:r>
              <w:rPr>
                <w:rFonts w:ascii="MS Gothic" w:hAnsi="MS Gothic" w:eastAsia="MS Gothic" w:cs="MS Gothic"/>
                <w:spacing w:val="4"/>
              </w:rPr>
              <w:t xml:space="preserve">ɸ</w:t>
            </w:r>
            <w:r>
              <w:rPr>
                <w:spacing w:val="4"/>
              </w:rPr>
              <w:t xml:space="preserve">16*15</w:t>
            </w:r>
            <w:r>
              <w:t xml:space="preserve">mm</w:t>
            </w:r>
            <w:r>
              <w:rPr>
                <w:spacing w:val="4"/>
              </w:rPr>
              <w:t xml:space="preserve">/</w:t>
            </w:r>
            <w:r>
              <w:rPr>
                <w:rFonts w:ascii="MS Gothic" w:hAnsi="MS Gothic" w:eastAsia="MS Gothic" w:cs="MS Gothic"/>
                <w:spacing w:val="4"/>
              </w:rPr>
              <w:t xml:space="preserve">ɸ</w:t>
            </w:r>
            <w:r>
              <w:rPr>
                <w:spacing w:val="4"/>
              </w:rPr>
              <w:t xml:space="preserve">10*15</w:t>
            </w:r>
            <w:r>
              <w:t xml:space="preserve">mm</w:t>
            </w:r>
            <w:r>
              <w:rPr>
                <w:rFonts w:hint="eastAsia"/>
                <w:lang w:eastAsia="zh-CN"/>
              </w:rPr>
              <w:t xml:space="preserve">）</w:t>
            </w:r>
            <w:r>
              <w:rPr>
                <w:spacing w:val="4"/>
              </w:rPr>
              <w:t xml:space="preserve">、电源线</w:t>
            </w:r>
            <w:r>
              <w:rPr>
                <w:spacing w:val="-56"/>
              </w:rPr>
              <w:t xml:space="preserve"> </w:t>
            </w:r>
            <w:r>
              <w:rPr>
                <w:spacing w:val="4"/>
              </w:rPr>
              <w:t xml:space="preserve">(</w:t>
            </w:r>
            <w:r>
              <w:t xml:space="preserve">RVV</w:t>
            </w:r>
            <w:r>
              <w:rPr>
                <w:spacing w:val="4"/>
              </w:rPr>
              <w:t xml:space="preserve">-5*2.5</w:t>
            </w:r>
            <w:r>
              <w:t xml:space="preserve">mm</w:t>
            </w:r>
            <w:r>
              <w:rPr>
                <w:spacing w:val="4"/>
              </w:rPr>
              <w:t xml:space="preserve">2</w:t>
            </w:r>
            <w:r>
              <w:rPr>
                <w:rFonts w:hint="eastAsia"/>
                <w:spacing w:val="4"/>
                <w:lang w:eastAsia="zh-CN"/>
              </w:rPr>
              <w:t xml:space="preserve">）</w:t>
            </w:r>
            <w:r>
              <w:rPr>
                <w:spacing w:val="4"/>
              </w:rPr>
              <w:t xml:space="preserve">、信号线</w:t>
            </w:r>
            <w:r>
              <w:rPr>
                <w:spacing w:val="-56"/>
              </w:rPr>
              <w:t xml:space="preserve"> </w:t>
            </w:r>
            <w:r>
              <w:rPr>
                <w:spacing w:val="4"/>
              </w:rPr>
              <w:t xml:space="preserve">(</w:t>
            </w:r>
            <w:r>
              <w:t xml:space="preserve">RVV</w:t>
            </w:r>
            <w:r>
              <w:rPr>
                <w:spacing w:val="4"/>
              </w:rPr>
              <w:t xml:space="preserve">-1*1.5</w:t>
            </w:r>
            <w:r>
              <w:t xml:space="preserve">mm</w:t>
            </w:r>
            <w:r>
              <w:rPr>
                <w:spacing w:val="4"/>
              </w:rPr>
              <w:t xml:space="preserve">2)</w:t>
            </w:r>
            <w:r/>
          </w:p>
        </w:tc>
        <w:tc>
          <w:tcPr>
            <w:tcW w:w="1110" w:type="dxa"/>
            <w:vAlign w:val="top"/>
            <w:textDirection w:val="lrTb"/>
            <w:noWrap w:val="false"/>
          </w:tcPr>
          <w:p>
            <w:pPr>
              <w:pStyle w:val="1002"/>
              <w:ind w:left="556"/>
              <w:spacing w:before="170" w:line="228" w:lineRule="auto"/>
            </w:pPr>
            <w:r>
              <w:rPr>
                <w:spacing w:val="-1"/>
              </w:rPr>
              <w:t xml:space="preserve">122米</w:t>
            </w:r>
            <w:r/>
          </w:p>
        </w:tc>
      </w:tr>
    </w:tbl>
    <w:p>
      <w:pPr>
        <w:rPr>
          <w:rFonts w:ascii="Arial" w:hAnsi="Arial" w:eastAsia="Arial" w:cs="Arial"/>
          <w:sz w:val="21"/>
          <w:szCs w:val="21"/>
        </w:rPr>
        <w:sectPr>
          <w:footnotePr/>
          <w:endnotePr/>
          <w:type w:val="nextPage"/>
          <w:pgSz w:w="11906" w:h="16839" w:orient="portrait"/>
          <w:pgMar w:top="400" w:right="1449" w:bottom="400" w:left="1579" w:header="0" w:footer="0" w:gutter="0"/>
          <w:cols w:num="1" w:sep="0" w:space="720" w:equalWidth="1"/>
          <w:docGrid w:linePitch="360"/>
        </w:sectPr>
      </w:pPr>
      <w:r>
        <w:rPr>
          <w:rFonts w:ascii="Arial" w:hAnsi="Arial" w:eastAsia="Arial" w:cs="Arial"/>
          <w:sz w:val="21"/>
          <w:szCs w:val="21"/>
        </w:rPr>
      </w:r>
      <w:r/>
    </w:p>
    <w:p>
      <w:pPr>
        <w:spacing w:before="19"/>
      </w:pPr>
      <w:r/>
      <w:r/>
    </w:p>
    <w:p>
      <w:pPr>
        <w:spacing w:before="19"/>
      </w:pPr>
      <w:r/>
      <w:r/>
    </w:p>
    <w:p>
      <w:pPr>
        <w:spacing w:before="18"/>
      </w:pPr>
      <w:r/>
      <w:r/>
    </w:p>
    <w:p>
      <w:pPr>
        <w:spacing w:before="18"/>
      </w:pPr>
      <w:r/>
      <w:r/>
    </w:p>
    <w:tbl>
      <w:tblPr>
        <w:tblStyle w:val="1001"/>
        <w:tblW w:w="8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9"/>
        <w:gridCol w:w="6810"/>
        <w:gridCol w:w="1593"/>
      </w:tblGrid>
      <w:tr>
        <w:trPr>
          <w:trHeight w:val="281"/>
        </w:trPr>
        <w:tc>
          <w:tcPr>
            <w:tcW w:w="469" w:type="dxa"/>
            <w:vAlign w:val="top"/>
            <w:textDirection w:val="lrTb"/>
            <w:noWrap w:val="false"/>
          </w:tcPr>
          <w:p>
            <w:pPr>
              <w:rPr>
                <w:rFonts w:ascii="Arial"/>
                <w:sz w:val="21"/>
              </w:rPr>
            </w:pPr>
            <w:r>
              <w:rPr>
                <w:rFonts w:ascii="Arial"/>
                <w:sz w:val="21"/>
              </w:rPr>
            </w:r>
            <w:r/>
          </w:p>
        </w:tc>
        <w:tc>
          <w:tcPr>
            <w:tcW w:w="6810" w:type="dxa"/>
            <w:vAlign w:val="top"/>
            <w:textDirection w:val="lrTb"/>
            <w:noWrap w:val="false"/>
          </w:tcPr>
          <w:p>
            <w:pPr>
              <w:pStyle w:val="1002"/>
              <w:ind w:left="127"/>
              <w:spacing w:before="36" w:line="216" w:lineRule="auto"/>
            </w:pP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t xml:space="preserve">））</w:t>
            </w:r>
            <w:r/>
          </w:p>
        </w:tc>
        <w:tc>
          <w:tcPr>
            <w:tcW w:w="1593" w:type="dxa"/>
            <w:vAlign w:val="top"/>
            <w:textDirection w:val="lrTb"/>
            <w:noWrap w:val="false"/>
          </w:tcPr>
          <w:p>
            <w:pPr>
              <w:rPr>
                <w:rFonts w:ascii="Arial"/>
                <w:sz w:val="21"/>
              </w:rPr>
            </w:pPr>
            <w:r>
              <w:rPr>
                <w:rFonts w:ascii="Arial"/>
                <w:sz w:val="21"/>
              </w:rPr>
            </w:r>
            <w:r/>
          </w:p>
        </w:tc>
      </w:tr>
      <w:tr>
        <w:trPr>
          <w:trHeight w:val="400"/>
        </w:trPr>
        <w:tc>
          <w:tcPr>
            <w:tcW w:w="469" w:type="dxa"/>
            <w:vAlign w:val="top"/>
            <w:textDirection w:val="lrTb"/>
            <w:noWrap w:val="false"/>
          </w:tcPr>
          <w:p>
            <w:pPr>
              <w:pStyle w:val="1002"/>
              <w:ind w:left="192"/>
              <w:spacing w:before="94" w:line="268" w:lineRule="exact"/>
            </w:pPr>
            <w:r>
              <w:rPr>
                <w:position w:val="1"/>
              </w:rPr>
              <w:t xml:space="preserve">3</w:t>
            </w:r>
            <w:r/>
          </w:p>
        </w:tc>
        <w:tc>
          <w:tcPr>
            <w:tcW w:w="6810" w:type="dxa"/>
            <w:vAlign w:val="top"/>
            <w:textDirection w:val="lrTb"/>
            <w:noWrap w:val="false"/>
          </w:tcPr>
          <w:p>
            <w:pPr>
              <w:pStyle w:val="1002"/>
              <w:ind w:left="115"/>
              <w:spacing w:before="94" w:line="227" w:lineRule="auto"/>
            </w:pPr>
            <w:r>
              <w:rPr>
                <w:spacing w:val="8"/>
              </w:rPr>
              <w:t xml:space="preserve">室外机铁格栏栅拆除恢复</w:t>
            </w:r>
            <w:r/>
          </w:p>
        </w:tc>
        <w:tc>
          <w:tcPr>
            <w:tcW w:w="1593" w:type="dxa"/>
            <w:vAlign w:val="top"/>
            <w:textDirection w:val="lrTb"/>
            <w:noWrap w:val="false"/>
          </w:tcPr>
          <w:p>
            <w:pPr>
              <w:pStyle w:val="1002"/>
              <w:ind w:left="545"/>
              <w:spacing w:before="94" w:line="228" w:lineRule="auto"/>
            </w:pPr>
            <w:r>
              <w:rPr>
                <w:spacing w:val="2"/>
              </w:rPr>
              <w:t xml:space="preserve">573个</w:t>
            </w:r>
            <w:r/>
          </w:p>
        </w:tc>
      </w:tr>
      <w:tr>
        <w:trPr>
          <w:trHeight w:val="401"/>
        </w:trPr>
        <w:tc>
          <w:tcPr>
            <w:tcW w:w="469" w:type="dxa"/>
            <w:vAlign w:val="top"/>
            <w:textDirection w:val="lrTb"/>
            <w:noWrap w:val="false"/>
          </w:tcPr>
          <w:p>
            <w:pPr>
              <w:pStyle w:val="1002"/>
              <w:ind w:left="187"/>
              <w:spacing w:before="97" w:line="270" w:lineRule="exact"/>
            </w:pPr>
            <w:r>
              <w:rPr>
                <w:position w:val="1"/>
              </w:rPr>
              <w:t xml:space="preserve">4</w:t>
            </w:r>
            <w:r/>
          </w:p>
        </w:tc>
        <w:tc>
          <w:tcPr>
            <w:tcW w:w="6810" w:type="dxa"/>
            <w:vAlign w:val="top"/>
            <w:textDirection w:val="lrTb"/>
            <w:noWrap w:val="false"/>
          </w:tcPr>
          <w:p>
            <w:pPr>
              <w:pStyle w:val="1002"/>
              <w:ind w:left="111"/>
              <w:spacing w:before="97" w:line="228" w:lineRule="auto"/>
            </w:pPr>
            <w:r>
              <w:rPr>
                <w:spacing w:val="5"/>
              </w:rPr>
              <w:t xml:space="preserve">插头</w:t>
            </w:r>
            <w:r/>
          </w:p>
        </w:tc>
        <w:tc>
          <w:tcPr>
            <w:tcW w:w="1593" w:type="dxa"/>
            <w:vAlign w:val="top"/>
            <w:textDirection w:val="lrTb"/>
            <w:noWrap w:val="false"/>
          </w:tcPr>
          <w:p>
            <w:pPr>
              <w:pStyle w:val="1002"/>
              <w:ind w:left="545"/>
              <w:spacing w:before="97" w:line="228" w:lineRule="auto"/>
            </w:pPr>
            <w:r>
              <w:rPr>
                <w:spacing w:val="2"/>
              </w:rPr>
              <w:t xml:space="preserve">595个</w:t>
            </w:r>
            <w:r/>
          </w:p>
        </w:tc>
      </w:tr>
      <w:tr>
        <w:trPr>
          <w:trHeight w:val="405"/>
        </w:trPr>
        <w:tc>
          <w:tcPr>
            <w:tcW w:w="469" w:type="dxa"/>
            <w:vAlign w:val="top"/>
            <w:textDirection w:val="lrTb"/>
            <w:noWrap w:val="false"/>
          </w:tcPr>
          <w:p>
            <w:pPr>
              <w:pStyle w:val="1002"/>
              <w:ind w:left="192"/>
              <w:spacing w:before="97" w:line="268" w:lineRule="exact"/>
            </w:pPr>
            <w:r>
              <w:rPr>
                <w:position w:val="1"/>
              </w:rPr>
              <w:t xml:space="preserve">5</w:t>
            </w:r>
            <w:r/>
          </w:p>
        </w:tc>
        <w:tc>
          <w:tcPr>
            <w:tcW w:w="6810" w:type="dxa"/>
            <w:vAlign w:val="top"/>
            <w:textDirection w:val="lrTb"/>
            <w:noWrap w:val="false"/>
          </w:tcPr>
          <w:p>
            <w:pPr>
              <w:pStyle w:val="1002"/>
              <w:ind w:left="137"/>
              <w:spacing w:before="97" w:line="228" w:lineRule="auto"/>
            </w:pPr>
            <w:r>
              <w:rPr>
                <w:spacing w:val="-8"/>
              </w:rPr>
              <w:t xml:space="preserve">吊装</w:t>
            </w:r>
            <w:r/>
          </w:p>
        </w:tc>
        <w:tc>
          <w:tcPr>
            <w:tcW w:w="1593" w:type="dxa"/>
            <w:vAlign w:val="top"/>
            <w:textDirection w:val="lrTb"/>
            <w:noWrap w:val="false"/>
          </w:tcPr>
          <w:p>
            <w:pPr>
              <w:pStyle w:val="1002"/>
              <w:ind w:left="659"/>
              <w:spacing w:before="97" w:line="228" w:lineRule="auto"/>
            </w:pPr>
            <w:r>
              <w:rPr>
                <w:spacing w:val="-5"/>
              </w:rPr>
              <w:t xml:space="preserve">1项</w:t>
            </w:r>
            <w:r/>
          </w:p>
        </w:tc>
      </w:tr>
    </w:tbl>
    <w:p>
      <w:pPr>
        <w:rPr>
          <w:rFonts w:ascii="Arial"/>
          <w:sz w:val="21"/>
        </w:rPr>
      </w:pPr>
      <w:r>
        <w:rPr>
          <w:rFonts w:ascii="Arial"/>
          <w:sz w:val="21"/>
        </w:rPr>
      </w:r>
      <w:r/>
    </w:p>
    <w:p>
      <w:pPr>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color w:val="auto"/>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 完工期：合同签订后30日历天内完成供货及安装调试。</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项目整体质保期：六年（自最终验收合格、交付使用之日起计算）</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付款方式：</w:t>
      </w:r>
      <w:r>
        <w:rPr>
          <w:rFonts w:hint="eastAsia" w:ascii="宋体"/>
          <w:b/>
          <w:bCs w:val="0"/>
          <w:color w:val="000000"/>
          <w:sz w:val="24"/>
          <w:szCs w:val="24"/>
        </w:rPr>
        <w:t xml:space="preserve">合同签订后10个工作日内支付合同总价30%的预付款，空调安装调试完毕并验收合格后，本年内支付至合同总价的55%，余款第二年付清。 </w:t>
      </w:r>
      <w:r>
        <w:rPr>
          <w:rFonts w:hint="eastAsia" w:ascii="宋体"/>
          <w:b/>
          <w:bCs w:val="0"/>
          <w:color w:val="000000"/>
          <w:sz w:val="24"/>
          <w:szCs w:val="24"/>
          <w:lang w:eastAsia="zh-CN"/>
        </w:rPr>
        <w:t xml:space="preserve">（</w:t>
      </w:r>
      <w:r>
        <w:rPr>
          <w:rFonts w:hint="eastAsia" w:ascii="宋体"/>
          <w:b/>
          <w:bCs w:val="0"/>
          <w:color w:val="000000"/>
          <w:sz w:val="24"/>
          <w:szCs w:val="24"/>
        </w:rPr>
        <w:t xml:space="preserve">中标单位须出具满足采购人要求的相应的税金发票）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本项目合同履行地点：无锡滨湖区，具体地点以合同书约定为准。中标方必须按采购人要求将本项目中货物送到指定地点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7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3"/>
        <w:spacing w:before="0" w:after="0" w:line="500" w:lineRule="exact"/>
        <w:rPr>
          <w:rFonts w:hint="eastAsia" w:cs="Arial"/>
        </w:rPr>
      </w:pPr>
      <w:r>
        <w:rPr>
          <w:rFonts w:hint="eastAsia" w:cs="Arial"/>
        </w:rPr>
        <w:t xml:space="preserve">投标人通过初审的，方可进入比较与评价程序。</w:t>
      </w:r>
      <w:r/>
    </w:p>
    <w:p>
      <w:pPr>
        <w:pStyle w:val="973"/>
        <w:spacing w:before="0" w:after="0" w:line="500" w:lineRule="exact"/>
        <w:rPr>
          <w:rFonts w:hint="eastAsia" w:cs="Arial"/>
        </w:rPr>
      </w:pPr>
      <w:r>
        <w:rPr>
          <w:rFonts w:hint="eastAsia" w:cs="Arial"/>
        </w:rPr>
        <w:t xml:space="preserve">比较与评价采用综合评分法。</w:t>
      </w:r>
      <w:r/>
    </w:p>
    <w:p>
      <w:pPr>
        <w:pStyle w:val="97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3"/>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w:t>
      </w:r>
      <w:r>
        <w:rPr>
          <w:rFonts w:hint="eastAsia" w:ascii="宋体" w:hAnsi="宋体"/>
          <w:b/>
          <w:bCs/>
          <w:color w:val="000000" w:themeColor="text1"/>
          <w:sz w:val="24"/>
          <w:szCs w:val="24"/>
          <w:highlight w:val="none"/>
          <w:lang w:val="en-US" w:eastAsia="zh-CN"/>
        </w:rPr>
        <w:t xml:space="preserve">非</w:t>
      </w:r>
      <w:r>
        <w:rPr>
          <w:rFonts w:hint="eastAsia" w:ascii="宋体" w:hAnsi="宋体"/>
          <w:b/>
          <w:bCs/>
          <w:color w:val="000000" w:themeColor="text1"/>
          <w:sz w:val="24"/>
          <w:szCs w:val="24"/>
          <w:highlight w:val="none"/>
        </w:rPr>
        <w:t xml:space="preserve">专门面向中小企业的，本项目或采购包享受小微型企业价格扣除政策。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厂名”</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73"/>
        <w:numPr>
          <w:ilvl w:val="0"/>
          <w:numId w:val="7"/>
        </w:numPr>
        <w:ind w:firstLine="360"/>
        <w:spacing w:before="0" w:after="0" w:line="360" w:lineRule="auto"/>
        <w:rPr>
          <w:rFonts w:hint="eastAsia" w:ascii="宋体" w:hAnsi="宋体" w:eastAsia="宋体" w:cs="宋体"/>
          <w:b/>
          <w:sz w:val="28"/>
          <w:szCs w:val="28"/>
        </w:rPr>
      </w:pPr>
      <w:r>
        <w:rPr>
          <w:rFonts w:ascii="宋体" w:hAnsi="宋体"/>
          <w:shd w:val="clear" w:color="ffffff" w:fill="d9d9d9"/>
        </w:rPr>
        <w:br w:type="page" w:clear="all"/>
      </w:r>
      <w:r>
        <w:rPr>
          <w:rFonts w:hint="eastAsia" w:ascii="宋体" w:hAnsi="宋体" w:eastAsia="宋体" w:cs="宋体"/>
          <w:b/>
          <w:sz w:val="28"/>
          <w:szCs w:val="28"/>
        </w:rPr>
        <w:t xml:space="preserve">评分标准</w:t>
      </w:r>
      <w:r/>
    </w:p>
    <w:p>
      <w:pPr>
        <w:ind w:firstLine="120"/>
        <w:spacing w:line="360" w:lineRule="auto"/>
        <w:rPr>
          <w:rFonts w:hint="eastAsia" w:ascii="宋体" w:hAnsi="宋体" w:eastAsia="宋体" w:cs="宋体"/>
          <w:sz w:val="24"/>
        </w:rPr>
      </w:pPr>
      <w:r/>
      <w:bookmarkStart w:id="194" w:name="_Hlk165208115"/>
      <w:r>
        <w:rPr>
          <w:rFonts w:hint="eastAsia" w:ascii="宋体" w:hAnsi="宋体" w:eastAsia="宋体" w:cs="宋体"/>
          <w:sz w:val="24"/>
        </w:rPr>
        <w:t xml:space="preserve">（一）评分项目及总分（总分100分）</w:t>
      </w:r>
      <w:r/>
    </w:p>
    <w:p>
      <w:pPr>
        <w:ind w:firstLine="718"/>
        <w:spacing w:line="360" w:lineRule="auto"/>
        <w:rPr>
          <w:rFonts w:hint="eastAsia" w:ascii="宋体" w:hAnsi="宋体" w:eastAsia="宋体" w:cs="宋体"/>
          <w:b/>
          <w:sz w:val="24"/>
        </w:rPr>
      </w:pPr>
      <w:r/>
      <w:bookmarkStart w:id="195" w:name="_Hlk165208094"/>
      <w:r>
        <w:rPr>
          <w:rFonts w:hint="eastAsia" w:ascii="宋体" w:hAnsi="宋体" w:eastAsia="宋体" w:cs="宋体"/>
          <w:b/>
          <w:sz w:val="24"/>
        </w:rPr>
        <w:t xml:space="preserve">1、报价                       </w:t>
      </w:r>
      <w:r>
        <w:rPr>
          <w:rFonts w:hint="eastAsia" w:ascii="宋体" w:hAnsi="宋体" w:eastAsia="宋体" w:cs="宋体"/>
          <w:b/>
          <w:sz w:val="24"/>
          <w:lang w:val="en-US" w:eastAsia="zh-CN"/>
        </w:rPr>
        <w:t xml:space="preserve">38</w:t>
      </w:r>
      <w:r>
        <w:rPr>
          <w:rFonts w:hint="eastAsia" w:ascii="宋体" w:hAnsi="宋体" w:eastAsia="宋体" w:cs="宋体"/>
          <w:b/>
          <w:sz w:val="24"/>
        </w:rPr>
        <w:t xml:space="preserve">分</w:t>
      </w:r>
      <w:r/>
    </w:p>
    <w:p>
      <w:pPr>
        <w:ind w:firstLine="723"/>
        <w:spacing w:line="360" w:lineRule="auto"/>
        <w:rPr>
          <w:rFonts w:hint="eastAsia" w:ascii="宋体" w:hAnsi="宋体" w:eastAsia="宋体" w:cs="宋体"/>
          <w:b/>
          <w:sz w:val="24"/>
        </w:rPr>
        <w:outlineLvl w:val="0"/>
      </w:pPr>
      <w:r>
        <w:rPr>
          <w:rFonts w:hint="eastAsia" w:ascii="宋体" w:hAnsi="宋体" w:eastAsia="宋体" w:cs="宋体"/>
          <w:b/>
          <w:sz w:val="24"/>
        </w:rPr>
        <w:t xml:space="preserve">2、</w:t>
      </w:r>
      <w:r>
        <w:rPr>
          <w:rFonts w:hint="eastAsia" w:ascii="宋体" w:hAnsi="宋体" w:eastAsia="宋体" w:cs="宋体"/>
          <w:b/>
          <w:sz w:val="24"/>
          <w:lang w:val="en-US" w:eastAsia="zh-CN"/>
        </w:rPr>
        <w:t xml:space="preserve">商务部分</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26</w:t>
      </w:r>
      <w:r>
        <w:rPr>
          <w:rFonts w:hint="eastAsia" w:ascii="宋体" w:hAnsi="宋体" w:eastAsia="宋体" w:cs="宋体"/>
          <w:b/>
          <w:sz w:val="24"/>
        </w:rPr>
        <w:t xml:space="preserve">分</w:t>
      </w:r>
      <w:r/>
    </w:p>
    <w:p>
      <w:pPr>
        <w:ind w:firstLine="718"/>
        <w:spacing w:line="360" w:lineRule="auto"/>
        <w:rPr>
          <w:rFonts w:hint="eastAsia" w:ascii="宋体" w:hAnsi="宋体" w:eastAsia="宋体" w:cs="宋体"/>
          <w:b/>
          <w:sz w:val="24"/>
        </w:rPr>
      </w:pPr>
      <w:r>
        <w:rPr>
          <w:rFonts w:hint="eastAsia" w:ascii="宋体" w:hAnsi="宋体" w:eastAsia="宋体" w:cs="宋体"/>
          <w:b/>
          <w:sz w:val="24"/>
        </w:rPr>
        <w:t xml:space="preserve">3、</w:t>
      </w:r>
      <w:r>
        <w:rPr>
          <w:rFonts w:hint="eastAsia" w:ascii="宋体" w:hAnsi="宋体" w:eastAsia="宋体" w:cs="宋体"/>
          <w:b/>
          <w:bCs/>
          <w:sz w:val="24"/>
          <w:lang w:val="en-US" w:eastAsia="zh-CN"/>
        </w:rPr>
        <w:t xml:space="preserve">项目方案</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36</w:t>
      </w:r>
      <w:r>
        <w:rPr>
          <w:rFonts w:hint="eastAsia" w:ascii="宋体" w:hAnsi="宋体" w:eastAsia="宋体" w:cs="宋体"/>
          <w:b/>
          <w:bCs/>
          <w:sz w:val="24"/>
        </w:rPr>
        <w:t xml:space="preserve">分</w:t>
      </w:r>
      <w:bookmarkEnd w:id="195"/>
      <w:r/>
      <w:r/>
    </w:p>
    <w:p>
      <w:pPr>
        <w:ind w:firstLine="240"/>
        <w:spacing w:line="360" w:lineRule="auto"/>
        <w:rPr>
          <w:rFonts w:hint="eastAsia" w:ascii="宋体" w:hAnsi="宋体" w:eastAsia="宋体" w:cs="宋体"/>
          <w:b/>
          <w:sz w:val="28"/>
          <w:szCs w:val="28"/>
        </w:rPr>
      </w:pPr>
      <w:r>
        <w:rPr>
          <w:rFonts w:hint="eastAsia" w:ascii="宋体" w:hAnsi="宋体" w:eastAsia="宋体" w:cs="宋体"/>
          <w:sz w:val="24"/>
        </w:rPr>
        <w:t xml:space="preserve">（二）各项目评分标准</w:t>
      </w:r>
      <w:bookmarkEnd w:id="194"/>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价格（</w:t>
      </w:r>
      <w:r>
        <w:rPr>
          <w:rFonts w:hint="eastAsia" w:ascii="宋体" w:hAnsi="宋体" w:eastAsia="宋体" w:cs="宋体"/>
          <w:b/>
          <w:bCs/>
          <w:color w:val="000000"/>
          <w:sz w:val="24"/>
          <w:szCs w:val="24"/>
          <w:lang w:val="en-US" w:eastAsia="zh-CN"/>
        </w:rPr>
        <w:t xml:space="preserve">3</w:t>
      </w: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评标基准价／投标报价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×价格权值×100。</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关于价格扣除详见本章第二部分“一、落实政府采购政策的价格调整”。</w:t>
      </w:r>
      <w:r/>
    </w:p>
    <w:p>
      <w:pPr>
        <w:numPr>
          <w:ilvl w:val="0"/>
          <w:numId w:val="0"/>
        </w:numPr>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    2.商务部分（26分）</w:t>
      </w:r>
      <w:r/>
    </w:p>
    <w:p>
      <w:p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2.1</w:t>
      </w:r>
      <w:r>
        <w:rPr>
          <w:rFonts w:hint="eastAsia" w:ascii="宋体" w:hAnsi="宋体" w:eastAsia="宋体" w:cs="宋体"/>
          <w:b/>
          <w:bCs/>
          <w:color w:val="000000"/>
          <w:sz w:val="24"/>
          <w:szCs w:val="24"/>
        </w:rPr>
        <w:t xml:space="preserve">项目人员配置情况（7.5</w:t>
      </w:r>
      <w:r>
        <w:rPr>
          <w:rFonts w:hint="eastAsia" w:ascii="宋体" w:hAnsi="宋体" w:eastAsia="宋体" w:cs="宋体"/>
          <w:b/>
          <w:bCs/>
          <w:color w:val="000000"/>
          <w:sz w:val="24"/>
          <w:szCs w:val="24"/>
        </w:rPr>
        <w:t xml:space="preserve">分）：</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填列《项目人员配置清单》，并提供相关证书</w:t>
      </w:r>
      <w:r>
        <w:rPr>
          <w:rFonts w:hint="eastAsia" w:ascii="宋体" w:hAnsi="宋体" w:eastAsia="宋体" w:cs="宋体"/>
          <w:b/>
          <w:bCs/>
          <w:color w:val="auto"/>
          <w:sz w:val="24"/>
          <w:szCs w:val="24"/>
          <w:highlight w:val="none"/>
          <w:lang w:val="en-US" w:eastAsia="zh-CN"/>
        </w:rPr>
        <w:t xml:space="preserve">扫描</w:t>
      </w:r>
      <w:r>
        <w:rPr>
          <w:rFonts w:hint="eastAsia" w:ascii="宋体" w:hAnsi="宋体" w:eastAsia="宋体" w:cs="宋体"/>
          <w:b/>
          <w:bCs/>
          <w:color w:val="auto"/>
          <w:sz w:val="24"/>
          <w:szCs w:val="24"/>
          <w:highlight w:val="none"/>
        </w:rPr>
        <w:t xml:space="preserve">件和投标人连续三个月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至少包含近三个月中任意一个月份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不含投标当月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为其缴纳社保的证明材料，不提供不得分。</w:t>
      </w:r>
      <w:r>
        <w:rPr>
          <w:rFonts w:hint="eastAsia" w:ascii="宋体" w:hAnsi="宋体" w:eastAsia="宋体" w:cs="宋体"/>
          <w:b/>
          <w:bCs/>
          <w:color w:val="000000"/>
          <w:sz w:val="24"/>
          <w:szCs w:val="24"/>
        </w:rPr>
        <w:t xml:space="preserve">（同一人员只计分一次</w:t>
      </w:r>
      <w:r>
        <w:rPr>
          <w:rFonts w:hint="eastAsia" w:ascii="宋体" w:hAnsi="宋体" w:eastAsia="宋体" w:cs="宋体"/>
          <w:b/>
          <w:bCs/>
          <w:color w:val="auto"/>
          <w:sz w:val="24"/>
          <w:szCs w:val="24"/>
          <w:highlight w:val="none"/>
        </w:rPr>
        <w:t xml:space="preserve">，不重复得分</w:t>
      </w:r>
      <w:r>
        <w:rPr>
          <w:rFonts w:hint="eastAsia" w:ascii="宋体" w:hAnsi="宋体" w:eastAsia="宋体" w:cs="宋体"/>
          <w:b/>
          <w:bCs/>
          <w:color w:val="000000"/>
          <w:sz w:val="24"/>
          <w:szCs w:val="24"/>
        </w:rPr>
        <w:t xml:space="preserve">）</w:t>
      </w:r>
      <w:r/>
    </w:p>
    <w:p>
      <w:pPr>
        <w:ind w:firstLine="480"/>
        <w:spacing w:line="360" w:lineRule="auto"/>
        <w:tabs>
          <w:tab w:val="left" w:pos="945" w:leader="none"/>
          <w:tab w:val="left" w:pos="1155" w:leader="none"/>
        </w:tabs>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项目负责人</w:t>
      </w:r>
      <w:r>
        <w:rPr>
          <w:rFonts w:hint="eastAsia" w:ascii="宋体" w:hAnsi="宋体" w:eastAsia="宋体" w:cs="宋体"/>
          <w:b/>
          <w:bCs/>
          <w:color w:val="000000"/>
          <w:sz w:val="24"/>
          <w:szCs w:val="24"/>
          <w:lang w:eastAsia="zh-CN"/>
        </w:rPr>
        <w:t xml:space="preserve">（2</w:t>
      </w:r>
      <w:r>
        <w:rPr>
          <w:rFonts w:hint="eastAsia" w:ascii="宋体" w:hAnsi="宋体" w:eastAsia="宋体" w:cs="宋体"/>
          <w:b/>
          <w:bCs/>
          <w:color w:val="000000"/>
          <w:sz w:val="24"/>
          <w:szCs w:val="24"/>
          <w:lang w:val="en-US" w:eastAsia="zh-CN"/>
        </w:rPr>
        <w:t xml:space="preserve">分）</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项目负责人具有暖通专业高级工程师职称的得</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分，暖通专业中级工程师职称的得</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分，没有不得分。</w:t>
      </w:r>
      <w:r>
        <w:rPr>
          <w:rFonts w:hint="eastAsia" w:ascii="宋体" w:hAnsi="宋体" w:eastAsia="宋体" w:cs="宋体"/>
          <w:b/>
          <w:bCs/>
          <w:color w:val="000000"/>
          <w:sz w:val="24"/>
          <w:szCs w:val="24"/>
        </w:rPr>
        <w:t xml:space="preserve">本项最高得</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rPr>
          <w:rFonts w:hint="eastAsia" w:ascii="宋体" w:hAnsi="宋体" w:eastAsia="宋体" w:cs="宋体"/>
          <w:color w:val="000000"/>
          <w:sz w:val="24"/>
          <w:szCs w:val="24"/>
        </w:rPr>
      </w:r>
    </w:p>
    <w:p>
      <w:pPr>
        <w:ind w:firstLine="480"/>
        <w:spacing w:line="360" w:lineRule="auto"/>
        <w:tabs>
          <w:tab w:val="left" w:pos="945" w:leader="none"/>
          <w:tab w:val="left" w:pos="1155" w:leader="none"/>
        </w:tabs>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售后服务人员（项目负责人除外）（5.5分）：</w:t>
      </w:r>
      <w:r>
        <w:rPr>
          <w:rFonts w:hint="eastAsia" w:ascii="宋体" w:hAnsi="宋体" w:eastAsia="宋体" w:cs="宋体"/>
          <w:color w:val="000000"/>
          <w:sz w:val="24"/>
          <w:szCs w:val="24"/>
        </w:rPr>
        <w:t xml:space="preserve">售后服务人员具有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高处安装、维护、拆除作业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证书每有</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人得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最多得</w:t>
      </w: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制冷与空调设备运行操作作业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证书的，每有</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人得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最多得</w:t>
      </w: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制冷设备维修工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职业资格证书的，每有</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人得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最多得</w:t>
      </w:r>
      <w:r>
        <w:rPr>
          <w:rFonts w:hint="eastAsia" w:ascii="宋体" w:hAnsi="宋体" w:eastAsia="宋体" w:cs="宋体"/>
          <w:b/>
          <w:bCs/>
          <w:color w:val="000000"/>
          <w:sz w:val="24"/>
          <w:szCs w:val="24"/>
        </w:rPr>
        <w:t xml:space="preserve">0.5</w:t>
      </w:r>
      <w:r>
        <w:rPr>
          <w:rFonts w:hint="eastAsia" w:ascii="宋体" w:hAnsi="宋体" w:eastAsia="宋体" w:cs="宋体"/>
          <w:b/>
          <w:bCs/>
          <w:color w:val="000000"/>
          <w:sz w:val="24"/>
          <w:szCs w:val="24"/>
        </w:rPr>
        <w:t xml:space="preserve">分；本项最高得</w:t>
      </w:r>
      <w:r>
        <w:rPr>
          <w:rFonts w:hint="eastAsia" w:ascii="宋体" w:hAnsi="宋体" w:eastAsia="宋体" w:cs="宋体"/>
          <w:b/>
          <w:bCs/>
          <w:color w:val="000000"/>
          <w:sz w:val="24"/>
          <w:szCs w:val="24"/>
        </w:rPr>
        <w:t xml:space="preserve">5.5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r>
      <w:r>
        <w:rPr>
          <w:rFonts w:hint="eastAsia" w:ascii="宋体" w:hAnsi="宋体" w:eastAsia="宋体" w:cs="宋体"/>
          <w:color w:val="000000"/>
          <w:sz w:val="24"/>
          <w:szCs w:val="24"/>
        </w:rP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2.2</w:t>
      </w:r>
      <w:r>
        <w:rPr>
          <w:rFonts w:hint="eastAsia" w:ascii="宋体" w:hAnsi="宋体" w:eastAsia="宋体" w:cs="宋体"/>
          <w:b/>
          <w:bCs/>
          <w:color w:val="000000"/>
          <w:sz w:val="24"/>
          <w:szCs w:val="24"/>
        </w:rPr>
        <w:t xml:space="preserve">投标人综合情况（</w:t>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lang w:val="en-US" w:eastAsia="zh-CN" w:bidi="ar-SA"/>
        </w:rPr>
        <w:t xml:space="preserve">以下证明材料扫描件加盖公章后上传至投标文件中，否则不得分。</w:t>
      </w:r>
      <w:r/>
    </w:p>
    <w:p>
      <w:pPr>
        <w:numPr>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设备维修保养服务认证</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2分）：</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具有设备维修保养服务认证四星级及以上标准证书的得2分，</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rPr>
        <w:t xml:space="preserve">提供该证书在“国家市场监督管理总局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全国认证认可信息公共服务平台”网站查询到的有效认证截图并加盖投标人公章，不提供不得分。</w:t>
      </w:r>
      <w:r/>
    </w:p>
    <w:p>
      <w:pPr>
        <w:numPr>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保险（2分）：</w:t>
      </w:r>
      <w:r>
        <w:rPr>
          <w:rFonts w:hint="eastAsia" w:ascii="宋体" w:hAnsi="宋体" w:eastAsia="宋体" w:cs="宋体"/>
          <w:color w:val="000000"/>
          <w:sz w:val="24"/>
          <w:szCs w:val="24"/>
        </w:rPr>
        <w:t xml:space="preserve">投标单位为本项目售后服务人员购买人身意外伤害保险的得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rPr>
        <w:t xml:space="preserve">提供人身意外伤害保险单及发票</w:t>
      </w:r>
      <w:r>
        <w:rPr>
          <w:rFonts w:hint="eastAsia" w:ascii="宋体" w:hAnsi="宋体" w:eastAsia="宋体" w:cs="宋体"/>
          <w:b/>
          <w:bCs/>
          <w:color w:val="000000"/>
          <w:sz w:val="24"/>
          <w:szCs w:val="24"/>
          <w:lang w:val="en-US" w:eastAsia="zh-CN"/>
        </w:rPr>
        <w:t xml:space="preserve">的</w:t>
      </w:r>
      <w:r>
        <w:rPr>
          <w:rFonts w:hint="eastAsia" w:ascii="宋体" w:hAnsi="宋体" w:eastAsia="宋体" w:cs="宋体"/>
          <w:b/>
          <w:bCs/>
          <w:color w:val="auto"/>
          <w:sz w:val="24"/>
          <w:szCs w:val="24"/>
        </w:rPr>
        <w:t xml:space="preserve">原件扫描件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不提供不得分）</w:t>
      </w:r>
      <w:r>
        <w:rPr>
          <w:rFonts w:hint="eastAsia" w:ascii="宋体" w:hAnsi="宋体" w:eastAsia="宋体" w:cs="宋体"/>
          <w:b/>
          <w:bCs/>
          <w:color w:val="000000"/>
          <w:sz w:val="24"/>
          <w:szCs w:val="24"/>
        </w:rPr>
        <w:t xml:space="preserve">。</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年1月1日以来所投</w:t>
      </w:r>
      <w:r>
        <w:rPr>
          <w:rFonts w:hint="eastAsia" w:ascii="宋体" w:hAnsi="宋体" w:eastAsia="宋体" w:cs="宋体"/>
          <w:color w:val="auto"/>
          <w:sz w:val="24"/>
          <w:szCs w:val="24"/>
          <w:highlight w:val="none"/>
          <w:lang w:val="en-US" w:eastAsia="zh-CN"/>
        </w:rPr>
        <w:t xml:space="preserve">同类项目的</w:t>
      </w:r>
      <w:r>
        <w:rPr>
          <w:rFonts w:hint="eastAsia" w:ascii="宋体" w:hAnsi="宋体" w:eastAsia="宋体" w:cs="宋体"/>
          <w:color w:val="auto"/>
          <w:sz w:val="24"/>
          <w:szCs w:val="24"/>
          <w:highlight w:val="none"/>
        </w:rPr>
        <w:t xml:space="preserve">业绩，每提供1个得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rPr>
        <w:t xml:space="preserve">提供中标通知书，有效合同，项目竣工验收文件或业主验收证明文件，合同页须清晰可见相应内容，不提供或缺任意一项不得分）</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2.3所投设备性能</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p>
    <w:p>
      <w:pPr>
        <w:numPr>
          <w:ilvl w:val="0"/>
          <w:numId w:val="0"/>
        </w:numPr>
        <w:ind w:firstLine="48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（1）产品型号（2分）：</w:t>
      </w:r>
      <w:r>
        <w:rPr>
          <w:rFonts w:hint="eastAsia" w:ascii="宋体" w:hAnsi="宋体" w:eastAsia="宋体" w:cs="宋体"/>
          <w:color w:val="000000"/>
          <w:sz w:val="24"/>
          <w:szCs w:val="24"/>
        </w:rPr>
        <w:t xml:space="preserve">所投空调产品各型号</w:t>
      </w:r>
      <w:r>
        <w:rPr>
          <w:rFonts w:hint="eastAsia" w:ascii="宋体" w:hAnsi="宋体" w:eastAsia="宋体" w:cs="宋体"/>
          <w:color w:val="000000"/>
          <w:sz w:val="24"/>
          <w:szCs w:val="24"/>
          <w:lang w:val="en-US" w:eastAsia="zh-CN"/>
        </w:rPr>
        <w:t xml:space="preserve">均为同一品牌的得2分，非同一品牌不得分。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eastAsia="zh-CN"/>
        </w:rPr>
        <w:t xml:space="preserve">须</w:t>
      </w:r>
      <w:r>
        <w:rPr>
          <w:rFonts w:hint="eastAsia" w:ascii="宋体" w:hAnsi="宋体" w:eastAsia="宋体" w:cs="宋体"/>
          <w:b/>
          <w:bCs/>
          <w:color w:val="000000"/>
          <w:sz w:val="24"/>
          <w:szCs w:val="24"/>
        </w:rPr>
        <w:t xml:space="preserve">提供投标机型产品铭牌截图</w:t>
      </w:r>
      <w:r>
        <w:rPr>
          <w:rFonts w:hint="eastAsia" w:ascii="宋体" w:hAnsi="宋体" w:eastAsia="宋体" w:cs="宋体"/>
          <w:b/>
          <w:bCs/>
          <w:color w:val="000000"/>
          <w:sz w:val="24"/>
          <w:szCs w:val="24"/>
          <w:lang w:val="en-US" w:eastAsia="zh-CN"/>
        </w:rPr>
        <w:t xml:space="preserve">和</w:t>
      </w:r>
      <w:r>
        <w:rPr>
          <w:rFonts w:hint="eastAsia" w:ascii="宋体" w:hAnsi="宋体" w:eastAsia="宋体" w:cs="宋体"/>
          <w:b/>
          <w:bCs/>
          <w:color w:val="000000"/>
          <w:sz w:val="24"/>
          <w:szCs w:val="24"/>
        </w:rPr>
        <w:t xml:space="preserve">效标识网上备案参数截图</w:t>
      </w:r>
      <w:r>
        <w:rPr>
          <w:rFonts w:hint="eastAsia" w:ascii="宋体" w:hAnsi="宋体" w:eastAsia="宋体" w:cs="宋体"/>
          <w:b/>
          <w:bCs/>
          <w:color w:val="000000"/>
          <w:sz w:val="24"/>
          <w:szCs w:val="24"/>
          <w:lang w:eastAsia="zh-CN"/>
        </w:rPr>
        <w:t xml:space="preserve">扫描件</w:t>
      </w:r>
      <w:r>
        <w:rPr>
          <w:rFonts w:hint="eastAsia" w:ascii="宋体" w:hAnsi="宋体" w:eastAsia="宋体" w:cs="宋体"/>
          <w:b/>
          <w:bCs/>
          <w:color w:val="000000"/>
          <w:sz w:val="24"/>
          <w:szCs w:val="24"/>
        </w:rPr>
        <w:t xml:space="preserve">并</w:t>
      </w:r>
      <w:r>
        <w:rPr>
          <w:rFonts w:hint="eastAsia" w:ascii="宋体" w:hAnsi="宋体" w:eastAsia="宋体" w:cs="宋体"/>
          <w:b/>
          <w:bCs/>
          <w:color w:val="000000"/>
          <w:sz w:val="24"/>
          <w:szCs w:val="24"/>
          <w:lang w:val="en-US" w:eastAsia="zh-CN"/>
        </w:rPr>
        <w:t xml:space="preserve">加盖投标人公章</w:t>
      </w:r>
      <w:r>
        <w:rPr>
          <w:rFonts w:hint="eastAsia" w:ascii="宋体" w:hAnsi="宋体" w:eastAsia="宋体" w:cs="宋体"/>
          <w:b/>
          <w:bCs/>
          <w:color w:val="000000"/>
          <w:sz w:val="24"/>
          <w:szCs w:val="24"/>
        </w:rPr>
        <w:t xml:space="preserve">，不提供不得分）</w:t>
      </w:r>
      <w:r/>
    </w:p>
    <w:p>
      <w:pPr>
        <w:numPr>
          <w:ilvl w:val="0"/>
          <w:numId w:val="0"/>
        </w:numPr>
        <w:ind w:firstLine="482"/>
        <w:keepLines w:val="0"/>
        <w:keepNext w:val="0"/>
        <w:pageBreakBefore w:val="0"/>
        <w:spacing w:line="360" w:lineRule="auto"/>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技术参数指标（</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根据供应商提供的货物技术参数，以下指标每满足一个得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分，最多得</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技术参数以投标机型产品铭牌截图或能效标识网上备案参数截图为准，加盖投标人公章上传至投标文件，否则不得分。</w:t>
      </w:r>
      <w:r>
        <w:rPr>
          <w:rFonts w:hint="eastAsia" w:ascii="宋体" w:hAnsi="宋体" w:eastAsia="宋体" w:cs="宋体"/>
          <w:b/>
          <w:bCs/>
          <w:color w:val="000000"/>
          <w:sz w:val="24"/>
          <w:szCs w:val="24"/>
        </w:rPr>
      </w:r>
      <w:r>
        <w:rPr>
          <w:rFonts w:hint="eastAsia" w:ascii="宋体" w:hAnsi="宋体" w:eastAsia="宋体" w:cs="宋体"/>
          <w:b/>
          <w:bCs/>
          <w:color w:val="000000"/>
          <w:sz w:val="24"/>
          <w:szCs w:val="24"/>
        </w:rP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全年能源消耗效率[W▪h/(W▪h)]（APF）</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1.P挂壁式空调≥5.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，1.5P挂壁式空调≥5.</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P挂壁式空调≥</w:t>
      </w:r>
      <w:r>
        <w:rPr>
          <w:rFonts w:hint="eastAsia" w:ascii="宋体" w:hAnsi="宋体" w:eastAsia="宋体" w:cs="宋体"/>
          <w:color w:val="000000"/>
          <w:sz w:val="24"/>
          <w:szCs w:val="24"/>
          <w:highlight w:val="none"/>
          <w:lang w:val="en-US" w:eastAsia="zh-CN"/>
        </w:rPr>
        <w:t xml:space="preserve">4.73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lang w:val="en-US" w:eastAsia="zh-CN"/>
        </w:rPr>
        <w:t xml:space="preserve">空调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color w:val="000000"/>
          <w:sz w:val="24"/>
          <w:szCs w:val="24"/>
          <w:highlight w:val="none"/>
        </w:rPr>
        <w:t xml:space="preserve">，5P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式空调≥</w:t>
      </w:r>
      <w:r>
        <w:rPr>
          <w:rFonts w:hint="eastAsia" w:ascii="宋体" w:hAnsi="宋体" w:eastAsia="宋体" w:cs="宋体"/>
          <w:color w:val="000000"/>
          <w:sz w:val="24"/>
          <w:szCs w:val="24"/>
          <w:highlight w:val="none"/>
          <w:lang w:val="en-US" w:eastAsia="zh-CN"/>
        </w:rPr>
        <w:t xml:space="preserve">3.75，2P嵌入式空调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4.85</w:t>
      </w:r>
      <w:r>
        <w:rPr>
          <w:rFonts w:hint="eastAsia" w:ascii="宋体" w:hAnsi="宋体" w:eastAsia="宋体" w:cs="宋体"/>
          <w:color w:val="000000"/>
          <w:sz w:val="24"/>
          <w:szCs w:val="24"/>
          <w:highlight w:val="none"/>
          <w:lang w:eastAsia="zh-CN"/>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电辅热输入功率（W）：</w:t>
      </w:r>
      <w:r>
        <w:rPr>
          <w:rFonts w:hint="eastAsia" w:ascii="宋体" w:hAnsi="宋体" w:eastAsia="宋体" w:cs="宋体"/>
          <w:color w:val="000000"/>
          <w:sz w:val="24"/>
          <w:szCs w:val="24"/>
          <w:highlight w:val="none"/>
        </w:rPr>
        <w:t xml:space="preserve">1P挂壁式空调</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，1.5P挂壁式空调</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P挂壁式空调</w:t>
      </w: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lang w:val="en-US" w:eastAsia="zh-CN"/>
        </w:rPr>
        <w:t xml:space="preserve">空调≤2200</w:t>
      </w:r>
      <w:r>
        <w:rPr>
          <w:rFonts w:hint="eastAsia" w:ascii="宋体" w:hAnsi="宋体" w:eastAsia="宋体" w:cs="宋体"/>
          <w:color w:val="000000"/>
          <w:sz w:val="24"/>
          <w:szCs w:val="24"/>
          <w:highlight w:val="none"/>
        </w:rPr>
        <w:t xml:space="preserve">，5P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式空调</w:t>
      </w:r>
      <w:r>
        <w:rPr>
          <w:rFonts w:hint="eastAsia" w:ascii="宋体" w:hAnsi="宋体" w:eastAsia="宋体" w:cs="宋体"/>
          <w:color w:val="000000"/>
          <w:sz w:val="24"/>
          <w:szCs w:val="24"/>
          <w:highlight w:val="none"/>
          <w:lang w:val="en-US" w:eastAsia="zh-CN"/>
        </w:rPr>
        <w:t xml:space="preserve">≤3500，2P嵌入式空调≤2000</w:t>
      </w:r>
      <w:r>
        <w:rPr>
          <w:rFonts w:hint="eastAsia" w:ascii="宋体" w:hAnsi="宋体" w:eastAsia="宋体" w:cs="宋体"/>
          <w:color w:val="000000"/>
          <w:sz w:val="24"/>
          <w:szCs w:val="24"/>
          <w:highlight w:val="none"/>
          <w:lang w:eastAsia="zh-CN"/>
        </w:rPr>
        <w:t xml:space="preserve">。</w:t>
      </w:r>
      <w:r/>
    </w:p>
    <w:p>
      <w:pPr>
        <w:numPr>
          <w:ilvl w:val="0"/>
          <w:numId w:val="0"/>
        </w:numPr>
        <w:ind w:firstLine="482"/>
        <w:keepLines w:val="0"/>
        <w:keepNext w:val="0"/>
        <w:pageBreakBefore w:val="0"/>
        <w:spacing w:line="360" w:lineRule="auto"/>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lang w:val="en-US" w:eastAsia="zh-CN"/>
        </w:rPr>
        <w:t xml:space="preserve">2.4</w:t>
      </w:r>
      <w:r>
        <w:rPr>
          <w:rFonts w:hint="eastAsia" w:ascii="宋体" w:hAnsi="宋体" w:eastAsia="宋体" w:cs="宋体"/>
          <w:b/>
          <w:bCs/>
          <w:color w:val="000000"/>
          <w:sz w:val="24"/>
          <w:szCs w:val="24"/>
        </w:rPr>
        <w:t xml:space="preserve">节能、环保产品（</w:t>
      </w:r>
      <w:r>
        <w:rPr>
          <w:rFonts w:hint="eastAsia" w:ascii="宋体" w:hAnsi="宋体" w:eastAsia="宋体" w:cs="宋体"/>
          <w:b/>
          <w:bCs/>
          <w:color w:val="000000"/>
          <w:sz w:val="24"/>
          <w:szCs w:val="24"/>
          <w:lang w:val="en-US" w:eastAsia="zh-CN"/>
        </w:rPr>
        <w:t xml:space="preserve">0.5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依据财政部、生态环境部发布的《环境标志产品政府采购品目清单》，投标人能够提供所投产品为环保产品的得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（投标时须提供所投产品由国家</w:t>
      </w:r>
      <w:r>
        <w:rPr>
          <w:rFonts w:hint="eastAsia" w:ascii="宋体" w:hAnsi="宋体" w:eastAsia="宋体" w:cs="宋体"/>
          <w:b/>
          <w:bCs/>
          <w:color w:val="000000"/>
          <w:sz w:val="24"/>
          <w:szCs w:val="24"/>
        </w:rPr>
        <w:t xml:space="preserve">认可</w:t>
      </w:r>
      <w:r>
        <w:rPr>
          <w:rFonts w:hint="eastAsia" w:ascii="宋体" w:hAnsi="宋体" w:eastAsia="宋体" w:cs="宋体"/>
          <w:b/>
          <w:bCs/>
          <w:color w:val="000000"/>
          <w:sz w:val="24"/>
          <w:szCs w:val="24"/>
        </w:rPr>
        <w:t xml:space="preserve">的认证机构出具的、处于有效期之内的环境标志产品认证证书原件上传至系统，否则不得分）。</w:t>
      </w:r>
      <w:r>
        <w:rPr>
          <w:rFonts w:hint="eastAsia" w:ascii="宋体" w:hAnsi="宋体" w:eastAsia="宋体" w:cs="宋体"/>
          <w:b/>
          <w:bCs/>
          <w:color w:val="000000"/>
          <w:sz w:val="24"/>
          <w:szCs w:val="24"/>
        </w:rPr>
      </w:r>
      <w:r>
        <w:rPr>
          <w:rFonts w:hint="eastAsia" w:ascii="宋体" w:hAnsi="宋体" w:eastAsia="宋体" w:cs="宋体"/>
          <w:b/>
          <w:bCs/>
          <w:color w:val="000000"/>
          <w:sz w:val="24"/>
          <w:szCs w:val="24"/>
        </w:rPr>
      </w:r>
    </w:p>
    <w:p>
      <w:pPr>
        <w:numPr>
          <w:ilvl w:val="0"/>
          <w:numId w:val="8"/>
        </w:numPr>
        <w:ind w:firstLine="482"/>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项目方案（</w:t>
      </w:r>
      <w:r>
        <w:rPr>
          <w:rFonts w:hint="eastAsia" w:ascii="宋体" w:hAnsi="宋体" w:eastAsia="宋体" w:cs="宋体"/>
          <w:b/>
          <w:bCs/>
          <w:color w:val="000000"/>
          <w:sz w:val="24"/>
          <w:szCs w:val="24"/>
          <w:lang w:val="en-US" w:eastAsia="zh-CN"/>
        </w:rPr>
        <w:t xml:space="preserve">36</w:t>
      </w:r>
      <w:r>
        <w:rPr>
          <w:rFonts w:hint="eastAsia" w:ascii="宋体" w:hAnsi="宋体" w:eastAsia="宋体" w:cs="宋体"/>
          <w:b/>
          <w:bCs/>
          <w:color w:val="000000"/>
          <w:sz w:val="24"/>
          <w:szCs w:val="24"/>
        </w:rPr>
        <w:t xml:space="preserve">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1</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安装调试方案（9分）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①空调安装施工前准备；②室外机安装、室内机安装、电气线路安装、管道安装；③试运行及调试方案。</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9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安全、进度施工方案（9分）：</w:t>
      </w:r>
      <w:r>
        <w:rPr>
          <w:rFonts w:hint="eastAsia" w:ascii="宋体" w:hAnsi="宋体" w:eastAsia="宋体" w:cs="宋体"/>
          <w:bCs/>
          <w:color w:val="000000"/>
          <w:sz w:val="24"/>
          <w:szCs w:val="24"/>
        </w:rPr>
        <w:t xml:space="preserve">①安全文明施工措施及安全承诺书；②项目进度计划安排及项目进度保证措施；③项目人员保障措施。</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9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交付方案（6分）：</w:t>
      </w:r>
      <w:r>
        <w:rPr>
          <w:rFonts w:hint="eastAsia" w:ascii="宋体" w:hAnsi="宋体" w:eastAsia="宋体" w:cs="宋体"/>
          <w:bCs/>
          <w:color w:val="000000"/>
          <w:sz w:val="24"/>
          <w:szCs w:val="24"/>
        </w:rPr>
        <w:t xml:space="preserve">①产品交付时异常问题处理要点，配合采购人随机抽样检测；②产品质量相关标准的引用及成品质检检验标准。</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6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质量保证措施方案（6分）：</w:t>
      </w:r>
      <w:r>
        <w:rPr>
          <w:rFonts w:hint="eastAsia" w:ascii="宋体" w:hAnsi="宋体" w:eastAsia="宋体" w:cs="宋体"/>
          <w:bCs/>
          <w:color w:val="000000"/>
          <w:sz w:val="24"/>
          <w:szCs w:val="24"/>
        </w:rPr>
        <w:t xml:space="preserve">①质量目标控制的依据、本项目的质量管理体系；②具体质量保证措施、项目质量控制点、维护保养措施等内容。</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6分。</w:t>
      </w:r>
      <w:r/>
    </w:p>
    <w:p>
      <w:pPr>
        <w:ind w:firstLine="482"/>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售后服务方案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6分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t xml:space="preserve">①售后服务体系、售后服务承诺、故障维修响应及处理时间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②技术培训方案、保养服务方案及措施、应急措施等</w:t>
      </w:r>
      <w:r>
        <w:rPr>
          <w:rFonts w:hint="eastAsia" w:ascii="宋体" w:hAnsi="宋体" w:eastAsia="宋体" w:cs="宋体"/>
          <w:bCs/>
          <w:color w:val="000000"/>
          <w:sz w:val="24"/>
          <w:szCs w:val="24"/>
          <w:highlight w:val="none"/>
          <w:lang w:eastAsia="zh-CN"/>
        </w:rPr>
        <w:t xml:space="preserve">；③</w:t>
      </w:r>
      <w:r>
        <w:rPr>
          <w:rFonts w:hint="eastAsia" w:ascii="宋体" w:hAnsi="宋体" w:eastAsia="宋体" w:cs="宋体"/>
          <w:bCs/>
          <w:color w:val="000000"/>
          <w:sz w:val="24"/>
          <w:szCs w:val="24"/>
          <w:highlight w:val="none"/>
        </w:rPr>
        <w:t xml:space="preserve">整机质保</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案。</w:t>
      </w:r>
      <w:r/>
    </w:p>
    <w:p>
      <w:pPr>
        <w:numPr>
          <w:ilvl w:val="0"/>
          <w:numId w:val="0"/>
        </w:numPr>
        <w:ind w:firstLine="480"/>
        <w:jc w:val="left"/>
        <w:keepLines w:val="0"/>
        <w:keepNext w:val="0"/>
        <w:pageBreakBefore w:val="0"/>
        <w:spacing w:line="360" w:lineRule="auto"/>
        <w:widowControl/>
        <w:rPr>
          <w:rFonts w:hint="eastAsia" w:ascii="黑体" w:hAnsi="黑体" w:eastAsia="黑体"/>
          <w:sz w:val="36"/>
          <w:szCs w:val="36"/>
        </w:rPr>
      </w:pPr>
      <w:r>
        <w:rPr>
          <w:rFonts w:hint="eastAsia" w:ascii="宋体" w:hAnsi="宋体" w:eastAsia="宋体" w:cs="宋体"/>
          <w:bCs/>
          <w:color w:val="000000"/>
          <w:sz w:val="24"/>
          <w:szCs w:val="24"/>
          <w:highlight w:val="none"/>
        </w:rPr>
        <w:t xml:space="preserve">投标人须针对上述每项内容进行阐述，①和②项打分标准如下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内容全面详实、条理清晰、需求贴合度高，得2分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内容比较详实、合理可行，得1.5分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内容比较简单、细节有待完善，得1分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未阐述或不可行或前后矛盾或违反现行相关规范的，不得分。</w:t>
      </w:r>
      <w:r>
        <w:rPr>
          <w:rFonts w:hint="eastAsia" w:ascii="宋体" w:hAnsi="宋体" w:eastAsia="宋体" w:cs="宋体"/>
          <w:bCs/>
          <w:color w:val="000000"/>
          <w:sz w:val="24"/>
          <w:szCs w:val="24"/>
          <w:highlight w:val="none"/>
          <w:lang w:eastAsia="zh-CN"/>
        </w:rPr>
        <w:t xml:space="preserve">③</w:t>
      </w:r>
      <w:r>
        <w:rPr>
          <w:rFonts w:hint="eastAsia" w:ascii="宋体" w:hAnsi="宋体" w:eastAsia="宋体" w:cs="宋体"/>
          <w:bCs/>
          <w:color w:val="000000"/>
          <w:sz w:val="24"/>
          <w:szCs w:val="24"/>
          <w:highlight w:val="none"/>
        </w:rPr>
        <w:t xml:space="preserve">项打分标准如下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在整机质保六年的基础上，每增加一年得0.5分，满分2分。本项最高得6分。</w:t>
      </w:r>
      <w:r>
        <w:rPr>
          <w:rFonts w:hint="eastAsia" w:ascii="宋体" w:hAnsi="宋体" w:eastAsia="宋体" w:cs="宋体"/>
          <w:b/>
          <w:bCs/>
          <w:color w:val="000000"/>
          <w:sz w:val="28"/>
          <w:szCs w:val="28"/>
          <w:highlight w:val="none"/>
        </w:rPr>
        <w:t xml:space="preserve">　</w:t>
      </w: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73"/>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97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2"/>
                <w:rFonts w:hint="eastAsia" w:ascii="宋体" w:hAnsi="宋体" w:cs="宋体"/>
                <w:sz w:val="24"/>
                <w:szCs w:val="24"/>
              </w:rPr>
              <w:t xml:space="preserve">。</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87"/>
        </w:trPr>
        <w:tc>
          <w:tcPr>
            <w:shd w:val="clear" w:color="auto" w:fill="auto"/>
            <w:tcW w:w="823" w:type="dxa"/>
            <w:vAlign w:val="center"/>
            <w:textDirection w:val="lrTb"/>
            <w:noWrap w:val="false"/>
          </w:tcPr>
          <w:p>
            <w:pPr>
              <w:pStyle w:val="973"/>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3"/>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72"/>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jc w:val="both"/>
              <w:spacing w:line="400" w:lineRule="exact"/>
              <w:rPr>
                <w:rFonts w:hint="eastAsia" w:ascii="宋体" w:hAnsi="宋体" w:cs="Arial"/>
                <w:color w:val="000000" w:themeColor="text1"/>
                <w:highlight w:val="none"/>
              </w:rPr>
            </w:pPr>
            <w:r>
              <w:rPr>
                <w:rFonts w:hint="eastAsia" w:ascii="宋体" w:hAnsi="宋体" w:eastAsia="宋体" w:cs="Arial"/>
                <w:color w:val="000000" w:themeColor="text1"/>
                <w:sz w:val="24"/>
                <w:szCs w:val="24"/>
                <w:highlight w:val="none"/>
                <w:lang w:val="en-US" w:eastAsia="zh-CN" w:bidi="ar-SA"/>
              </w:rPr>
              <w:t xml:space="preserve">项目人员配置清单</w:t>
            </w:r>
            <w:r>
              <w:rPr>
                <w:rFonts w:hint="eastAsia" w:ascii="宋体" w:hAnsi="宋体" w:cs="Arial"/>
                <w:color w:val="000000" w:themeColor="text1"/>
                <w:highlight w:val="none"/>
              </w:rPr>
              <w:t xml:space="preserve">（给定格式）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3"/>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3"/>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left="480"/>
        <w:spacing w:line="500" w:lineRule="exact"/>
        <w:rPr>
          <w:rFonts w:hint="eastAsia" w:ascii="宋体" w:hAnsi="宋体" w:cs="宋体"/>
          <w:sz w:val="24"/>
          <w:szCs w:val="24"/>
        </w:rPr>
      </w:pPr>
      <w:r>
        <w:rPr>
          <w:rFonts w:hint="eastAsia" w:ascii="宋体" w:hAnsi="宋体" w:cs="宋体"/>
          <w:sz w:val="24"/>
          <w:szCs w:val="24"/>
        </w:rPr>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1"/>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1"/>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1"/>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1"/>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1"/>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1"/>
        <w:ind w:firstLine="480"/>
        <w:spacing w:line="360" w:lineRule="auto"/>
        <w:rPr>
          <w:rFonts w:hint="eastAsia"/>
          <w:sz w:val="24"/>
          <w:szCs w:val="24"/>
        </w:rPr>
      </w:pPr>
      <w:r>
        <w:rPr>
          <w:rFonts w:hint="eastAsia"/>
          <w:sz w:val="24"/>
          <w:szCs w:val="24"/>
        </w:rPr>
        <w:t xml:space="preserve">特此授权委托。</w:t>
      </w:r>
      <w:r/>
    </w:p>
    <w:p>
      <w:pPr>
        <w:pStyle w:val="971"/>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1"/>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1"/>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1"/>
        <w:ind w:firstLine="0"/>
        <w:spacing w:line="360" w:lineRule="auto"/>
        <w:rPr>
          <w:rFonts w:hint="eastAsia"/>
          <w:sz w:val="21"/>
          <w:szCs w:val="21"/>
        </w:rPr>
      </w:pPr>
      <w:r>
        <w:rPr>
          <w:rFonts w:hint="eastAsia"/>
          <w:sz w:val="21"/>
          <w:szCs w:val="21"/>
        </w:rPr>
      </w:r>
      <w:r/>
    </w:p>
    <w:p>
      <w:pPr>
        <w:pStyle w:val="971"/>
        <w:ind w:firstLine="0"/>
        <w:spacing w:line="360" w:lineRule="auto"/>
        <w:rPr>
          <w:rFonts w:hint="eastAsia"/>
          <w:sz w:val="21"/>
          <w:szCs w:val="21"/>
        </w:rPr>
      </w:pPr>
      <w:r>
        <w:rPr>
          <w:rFonts w:hint="eastAsia"/>
          <w:sz w:val="21"/>
          <w:szCs w:val="21"/>
        </w:rPr>
        <w:t xml:space="preserve">说明：</w:t>
      </w:r>
      <w:r/>
    </w:p>
    <w:p>
      <w:pPr>
        <w:pStyle w:val="971"/>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ind w:firstLine="560"/>
        <w:jc w:val="center"/>
        <w:spacing w:line="360" w:lineRule="auto"/>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99"/>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99"/>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jc w:val="center"/>
        <w:spacing w:line="400" w:lineRule="exact"/>
        <w:rPr>
          <w:rFonts w:ascii="黑体" w:eastAsia="黑体"/>
          <w:bCs/>
          <w:color w:val="000000"/>
          <w:sz w:val="28"/>
          <w:szCs w:val="28"/>
        </w:rPr>
        <w:outlineLvl w:val="0"/>
      </w:pPr>
      <w:r/>
      <w:bookmarkStart w:id="202"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rPr>
        <w:outlineLvl w:val="0"/>
      </w:pPr>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955066"/>
      <w:r/>
      <w:bookmarkEnd w:id="204"/>
      <w:r/>
      <w:bookmarkStart w:id="205" w:name="_Hlt26671374"/>
      <w:r/>
      <w:bookmarkEnd w:id="205"/>
      <w:r/>
      <w:bookmarkStart w:id="206" w:name="_Hlt26609389"/>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黑体" w:eastAsia="黑体"/>
          <w:bCs/>
          <w:sz w:val="24"/>
          <w:szCs w:val="24"/>
          <w:lang w:val="en-US" w:eastAsia="zh-CN"/>
        </w:rPr>
      </w:pPr>
      <w:r>
        <w:rPr>
          <w:rFonts w:hint="eastAsia" w:ascii="黑体" w:eastAsia="黑体"/>
          <w:bCs/>
          <w:sz w:val="24"/>
          <w:szCs w:val="24"/>
          <w:lang w:val="en-US" w:eastAsia="zh-CN"/>
        </w:rPr>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spacing w:line="360" w:lineRule="auto"/>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p>
    <w:p>
      <w:pPr>
        <w:spacing w:line="360" w:lineRule="auto"/>
        <w:rPr>
          <w:rFonts w:hint="eastAsia"/>
          <w:color w:val="000000" w:themeColor="text1"/>
          <w:highlight w:val="none"/>
        </w:rPr>
      </w:pPr>
      <w:r>
        <w:rPr>
          <w:rFonts w:hint="eastAsia" w:ascii="宋体" w:hAnsi="宋体"/>
          <w:bCs/>
          <w:color w:val="000000" w:themeColor="text1"/>
          <w:highlight w:val="none"/>
        </w:rPr>
        <w:t xml:space="preserve">2. 上表内容须提供投标人</w:t>
      </w:r>
      <w:r>
        <w:rPr>
          <w:rFonts w:hint="eastAsia" w:ascii="宋体" w:hAnsi="宋体"/>
          <w:b/>
          <w:bCs w:val="0"/>
          <w:color w:val="000000" w:themeColor="text1"/>
          <w:highlight w:val="none"/>
          <w:lang w:val="en-US" w:eastAsia="zh-CN"/>
        </w:rPr>
        <w:t xml:space="preserve">连续三个月（至少包含近三个月</w:t>
      </w:r>
      <w:r>
        <w:rPr>
          <w:rFonts w:hint="eastAsia" w:ascii="宋体" w:hAnsi="宋体"/>
          <w:b/>
          <w:bCs w:val="0"/>
          <w:color w:val="000000" w:themeColor="text1"/>
          <w:highlight w:val="none"/>
        </w:rPr>
        <w:t xml:space="preserve">中任意一个月份</w:t>
      </w:r>
      <w:r>
        <w:rPr>
          <w:rFonts w:hint="eastAsia" w:ascii="宋体" w:hAnsi="宋体"/>
          <w:b/>
          <w:bCs w:val="0"/>
          <w:color w:val="000000" w:themeColor="text1"/>
          <w:highlight w:val="none"/>
          <w:lang w:eastAsia="zh-CN"/>
        </w:rPr>
        <w:t xml:space="preserve">（</w:t>
      </w:r>
      <w:r>
        <w:rPr>
          <w:rFonts w:hint="eastAsia" w:ascii="宋体" w:hAnsi="宋体"/>
          <w:b/>
          <w:bCs w:val="0"/>
          <w:color w:val="000000" w:themeColor="text1"/>
          <w:highlight w:val="none"/>
        </w:rPr>
        <w:t xml:space="preserve">不含投标当月</w:t>
      </w:r>
      <w:r>
        <w:rPr>
          <w:rFonts w:hint="eastAsia" w:ascii="宋体" w:hAnsi="宋体"/>
          <w:b/>
          <w:bCs w:val="0"/>
          <w:color w:val="000000" w:themeColor="text1"/>
          <w:highlight w:val="none"/>
          <w:lang w:eastAsia="zh-CN"/>
        </w:rPr>
        <w:t xml:space="preserve">）</w:t>
      </w:r>
      <w:r>
        <w:rPr>
          <w:rFonts w:hint="eastAsia" w:ascii="宋体" w:hAnsi="宋体"/>
          <w:b/>
          <w:bCs w:val="0"/>
          <w:color w:val="000000" w:themeColor="text1"/>
          <w:highlight w:val="none"/>
          <w:lang w:val="en-US" w:eastAsia="zh-CN"/>
        </w:rPr>
        <w:t xml:space="preserve">）</w:t>
      </w:r>
      <w:r>
        <w:rPr>
          <w:rFonts w:hint="eastAsia" w:ascii="宋体" w:hAnsi="宋体"/>
          <w:bCs/>
          <w:color w:val="000000" w:themeColor="text1"/>
          <w:highlight w:val="none"/>
        </w:rPr>
        <w:t xml:space="preserve">经社保部门确认的社保缴纳名单复印件；若上表中所填报人员有属于“按国家规定可不缴纳社保的人员”的，则该类人员须提供相关证明材料复印件。</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MS Gothic">
    <w:panose1 w:val="020B060907020508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３４</w:t>
    </w:r>
    <w:r>
      <w:rPr>
        <w:rFonts w:ascii="宋体" w:hAnsi="宋体"/>
      </w:rPr>
      <w:fldChar w:fldCharType="end"/>
    </w:r>
    <w:r/>
  </w:p>
  <w:p>
    <w:pPr>
      <w:pStyle w:val="93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7"/>
  </w:num>
  <w:num w:numId="8">
    <w:abstractNumId w:val="6"/>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Body Text"/>
    <w:basedOn w:val="702"/>
    <w:uiPriority w:val="0"/>
    <w:semiHidden/>
    <w:qFormat/>
    <w:rPr>
      <w:rFonts w:ascii="宋体" w:hAnsi="宋体" w:eastAsia="宋体" w:cs="宋体"/>
      <w:sz w:val="24"/>
      <w:szCs w:val="24"/>
      <w:lang w:val="en-US" w:eastAsia="en-US" w:bidi="ar-SA"/>
    </w:r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2"/>
    <w:uiPriority w:val="99"/>
    <w:semiHidden/>
    <w:unhideWhenUsed/>
    <w:qFormat/>
    <w:pPr>
      <w:spacing w:after="0" w:line="240" w:lineRule="auto"/>
    </w:pPr>
    <w:rPr>
      <w:sz w:val="20"/>
    </w:rPr>
  </w:style>
  <w:style w:type="paragraph" w:styleId="721">
    <w:name w:val="Footer"/>
    <w:basedOn w:val="702"/>
    <w:link w:val="755"/>
    <w:uiPriority w:val="99"/>
    <w:unhideWhenUsed/>
    <w:qFormat/>
    <w:pPr>
      <w:spacing w:after="0" w:line="240" w:lineRule="auto"/>
      <w:tabs>
        <w:tab w:val="center" w:pos="7143" w:leader="none"/>
        <w:tab w:val="right" w:pos="14287" w:leader="none"/>
      </w:tabs>
    </w:pPr>
  </w:style>
  <w:style w:type="paragraph" w:styleId="722">
    <w:name w:val="Header"/>
    <w:basedOn w:val="702"/>
    <w:link w:val="753"/>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8"/>
    <w:uiPriority w:val="11"/>
    <w:qFormat/>
    <w:pPr>
      <w:spacing w:before="200" w:after="200"/>
    </w:pPr>
    <w:rPr>
      <w:sz w:val="24"/>
      <w:szCs w:val="24"/>
    </w:rPr>
  </w:style>
  <w:style w:type="paragraph" w:styleId="726">
    <w:name w:val="footnote text"/>
    <w:basedOn w:val="702"/>
    <w:link w:val="881"/>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link w:val="747"/>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character" w:styleId="736" w:customStyle="1">
    <w:name w:val="Heading 1 Char"/>
    <w:link w:val="703"/>
    <w:uiPriority w:val="9"/>
    <w:qFormat/>
    <w:rPr>
      <w:rFonts w:ascii="Arial" w:hAnsi="Arial" w:eastAsia="Arial" w:cs="Arial"/>
      <w:sz w:val="40"/>
      <w:szCs w:val="40"/>
    </w:rPr>
  </w:style>
  <w:style w:type="character" w:styleId="737" w:customStyle="1">
    <w:name w:val="Heading 2 Char"/>
    <w:link w:val="704"/>
    <w:uiPriority w:val="9"/>
    <w:qFormat/>
    <w:rPr>
      <w:rFonts w:ascii="Arial" w:hAnsi="Arial" w:eastAsia="Arial" w:cs="Arial"/>
      <w:sz w:val="34"/>
    </w:rPr>
  </w:style>
  <w:style w:type="character" w:styleId="738" w:customStyle="1">
    <w:name w:val="Heading 3 Char"/>
    <w:link w:val="705"/>
    <w:uiPriority w:val="9"/>
    <w:qFormat/>
    <w:rPr>
      <w:rFonts w:ascii="Arial" w:hAnsi="Arial" w:eastAsia="Arial" w:cs="Arial"/>
      <w:sz w:val="30"/>
      <w:szCs w:val="30"/>
    </w:rPr>
  </w:style>
  <w:style w:type="character" w:styleId="739" w:customStyle="1">
    <w:name w:val="Heading 4 Char"/>
    <w:link w:val="706"/>
    <w:uiPriority w:val="9"/>
    <w:qFormat/>
    <w:rPr>
      <w:rFonts w:ascii="Arial" w:hAnsi="Arial" w:eastAsia="Arial" w:cs="Arial"/>
      <w:b/>
      <w:bCs/>
      <w:sz w:val="26"/>
      <w:szCs w:val="26"/>
    </w:rPr>
  </w:style>
  <w:style w:type="character" w:styleId="740" w:customStyle="1">
    <w:name w:val="Heading 5 Char"/>
    <w:link w:val="707"/>
    <w:uiPriority w:val="9"/>
    <w:qFormat/>
    <w:rPr>
      <w:rFonts w:ascii="Arial" w:hAnsi="Arial" w:eastAsia="Arial" w:cs="Arial"/>
      <w:b/>
      <w:bCs/>
      <w:sz w:val="24"/>
      <w:szCs w:val="24"/>
    </w:rPr>
  </w:style>
  <w:style w:type="character" w:styleId="741" w:customStyle="1">
    <w:name w:val="Heading 6 Char"/>
    <w:link w:val="708"/>
    <w:uiPriority w:val="9"/>
    <w:qFormat/>
    <w:rPr>
      <w:rFonts w:ascii="Arial" w:hAnsi="Arial" w:eastAsia="Arial" w:cs="Arial"/>
      <w:b/>
      <w:bCs/>
      <w:sz w:val="22"/>
      <w:szCs w:val="22"/>
    </w:rPr>
  </w:style>
  <w:style w:type="character" w:styleId="742" w:customStyle="1">
    <w:name w:val="Heading 7 Char"/>
    <w:link w:val="709"/>
    <w:uiPriority w:val="9"/>
    <w:qFormat/>
    <w:rPr>
      <w:rFonts w:ascii="Arial" w:hAnsi="Arial" w:eastAsia="Arial" w:cs="Arial"/>
      <w:b/>
      <w:bCs/>
      <w:i/>
      <w:iCs/>
      <w:sz w:val="22"/>
      <w:szCs w:val="22"/>
    </w:rPr>
  </w:style>
  <w:style w:type="character" w:styleId="743" w:customStyle="1">
    <w:name w:val="Heading 8 Char"/>
    <w:link w:val="710"/>
    <w:uiPriority w:val="9"/>
    <w:qFormat/>
    <w:rPr>
      <w:rFonts w:ascii="Arial" w:hAnsi="Arial" w:eastAsia="Arial" w:cs="Arial"/>
      <w:i/>
      <w:iCs/>
      <w:sz w:val="22"/>
      <w:szCs w:val="22"/>
    </w:rPr>
  </w:style>
  <w:style w:type="character" w:styleId="744" w:customStyle="1">
    <w:name w:val="Heading 9 Char"/>
    <w:link w:val="711"/>
    <w:uiPriority w:val="9"/>
    <w:qFormat/>
    <w:rPr>
      <w:rFonts w:ascii="Arial" w:hAnsi="Arial" w:eastAsia="Arial" w:cs="Arial"/>
      <w:i/>
      <w:iCs/>
      <w:sz w:val="21"/>
      <w:szCs w:val="21"/>
    </w:rPr>
  </w:style>
  <w:style w:type="paragraph" w:styleId="745">
    <w:name w:val="List Paragraph"/>
    <w:basedOn w:val="702"/>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1"/>
    <w:uiPriority w:val="10"/>
    <w:qFormat/>
    <w:rPr>
      <w:sz w:val="48"/>
      <w:szCs w:val="48"/>
    </w:rPr>
  </w:style>
  <w:style w:type="character" w:styleId="748" w:customStyle="1">
    <w:name w:val="Subtitle Char"/>
    <w:link w:val="725"/>
    <w:uiPriority w:val="11"/>
    <w:qFormat/>
    <w:rPr>
      <w:sz w:val="24"/>
      <w:szCs w:val="24"/>
    </w:rPr>
  </w:style>
  <w:style w:type="paragraph" w:styleId="749">
    <w:name w:val="Quote"/>
    <w:basedOn w:val="702"/>
    <w:next w:val="702"/>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702"/>
    <w:next w:val="702"/>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2"/>
    <w:uiPriority w:val="99"/>
    <w:qFormat/>
  </w:style>
  <w:style w:type="character" w:styleId="754" w:customStyle="1">
    <w:name w:val="Footer Char"/>
    <w:link w:val="721"/>
    <w:uiPriority w:val="99"/>
    <w:qFormat/>
  </w:style>
  <w:style w:type="character" w:styleId="755" w:customStyle="1">
    <w:name w:val="Caption Char"/>
    <w:link w:val="721"/>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2"/>
    <w:next w:val="702"/>
    <w:link w:val="896"/>
    <w:uiPriority w:val="0"/>
    <w:qFormat/>
    <w:pPr>
      <w:jc w:val="center"/>
      <w:keepNext/>
      <w:outlineLvl w:val="0"/>
    </w:pPr>
    <w:rPr>
      <w:rFonts w:ascii="楷体_GB2312" w:eastAsia="楷体_GB2312"/>
      <w:sz w:val="28"/>
      <w:szCs w:val="28"/>
    </w:rPr>
  </w:style>
  <w:style w:type="paragraph" w:styleId="885" w:customStyle="1">
    <w:name w:val="标题 21"/>
    <w:basedOn w:val="702"/>
    <w:next w:val="886"/>
    <w:link w:val="897"/>
    <w:uiPriority w:val="0"/>
    <w:qFormat/>
    <w:pPr>
      <w:jc w:val="center"/>
      <w:keepLines/>
      <w:keepNext/>
      <w:spacing w:before="260" w:after="260" w:line="416" w:lineRule="auto"/>
      <w:outlineLvl w:val="1"/>
    </w:pPr>
    <w:rPr>
      <w:rFonts w:ascii="Arial" w:hAnsi="Arial" w:eastAsia="幼圆"/>
      <w:b/>
      <w:bCs/>
      <w:sz w:val="44"/>
      <w:szCs w:val="44"/>
    </w:rPr>
  </w:style>
  <w:style w:type="paragraph" w:styleId="886" w:customStyle="1">
    <w:name w:val="正文缩进1"/>
    <w:basedOn w:val="702"/>
    <w:link w:val="898"/>
    <w:uiPriority w:val="0"/>
    <w:qFormat/>
    <w:pPr>
      <w:ind w:firstLine="420"/>
    </w:pPr>
    <w:rPr>
      <w:sz w:val="20"/>
    </w:rPr>
  </w:style>
  <w:style w:type="paragraph" w:styleId="887" w:customStyle="1">
    <w:name w:val="标题 31"/>
    <w:basedOn w:val="702"/>
    <w:next w:val="886"/>
    <w:link w:val="899"/>
    <w:uiPriority w:val="0"/>
    <w:qFormat/>
    <w:pPr>
      <w:keepLines/>
      <w:keepNext/>
      <w:spacing w:before="260" w:after="260" w:line="416" w:lineRule="auto"/>
      <w:outlineLvl w:val="2"/>
    </w:pPr>
    <w:rPr>
      <w:b/>
      <w:bCs/>
      <w:sz w:val="32"/>
      <w:szCs w:val="32"/>
    </w:rPr>
  </w:style>
  <w:style w:type="paragraph" w:styleId="888" w:customStyle="1">
    <w:name w:val="标题 41"/>
    <w:basedOn w:val="702"/>
    <w:next w:val="886"/>
    <w:link w:val="900"/>
    <w:uiPriority w:val="0"/>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702"/>
    <w:next w:val="886"/>
    <w:link w:val="901"/>
    <w:uiPriority w:val="0"/>
    <w:qFormat/>
    <w:pPr>
      <w:keepNext/>
      <w:outlineLvl w:val="4"/>
    </w:pPr>
    <w:rPr>
      <w:rFonts w:ascii="宋体"/>
      <w:color w:val="000000"/>
      <w:sz w:val="28"/>
      <w:szCs w:val="28"/>
    </w:rPr>
  </w:style>
  <w:style w:type="paragraph" w:styleId="890" w:customStyle="1">
    <w:name w:val="标题 61"/>
    <w:basedOn w:val="702"/>
    <w:next w:val="702"/>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1" w:customStyle="1">
    <w:name w:val="标题 71"/>
    <w:basedOn w:val="702"/>
    <w:next w:val="702"/>
    <w:link w:val="903"/>
    <w:uiPriority w:val="0"/>
    <w:qFormat/>
    <w:pPr>
      <w:numPr>
        <w:ilvl w:val="6"/>
        <w:numId w:val="1"/>
      </w:numPr>
      <w:keepLines/>
      <w:keepNext/>
      <w:spacing w:before="240" w:after="64" w:line="320" w:lineRule="auto"/>
      <w:outlineLvl w:val="6"/>
    </w:pPr>
    <w:rPr>
      <w:b/>
      <w:bCs/>
      <w:sz w:val="24"/>
      <w:szCs w:val="24"/>
    </w:rPr>
  </w:style>
  <w:style w:type="paragraph" w:styleId="892" w:customStyle="1">
    <w:name w:val="标题 81"/>
    <w:basedOn w:val="702"/>
    <w:next w:val="702"/>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3" w:customStyle="1">
    <w:name w:val="标题 91"/>
    <w:basedOn w:val="702"/>
    <w:next w:val="702"/>
    <w:link w:val="905"/>
    <w:uiPriority w:val="0"/>
    <w:qFormat/>
    <w:pPr>
      <w:numPr>
        <w:ilvl w:val="8"/>
        <w:numId w:val="1"/>
      </w:numPr>
      <w:keepLines/>
      <w:keepNext/>
      <w:spacing w:before="240" w:after="64" w:line="320" w:lineRule="auto"/>
      <w:outlineLvl w:val="8"/>
    </w:pPr>
    <w:rPr>
      <w:rFonts w:ascii="Arial" w:hAnsi="Arial" w:eastAsia="黑体"/>
      <w:sz w:val="20"/>
    </w:rPr>
  </w:style>
  <w:style w:type="character" w:styleId="894" w:customStyle="1">
    <w:name w:val="默认段落字体1"/>
    <w:link w:val="702"/>
    <w:uiPriority w:val="1"/>
    <w:unhideWhenUsed/>
    <w:qFormat/>
  </w:style>
  <w:style w:type="table" w:styleId="895" w:customStyle="1">
    <w:name w:val="普通表格1"/>
    <w:uiPriority w:val="99"/>
    <w:unhideWhenUsed/>
    <w:qFormat/>
    <w:tblPr/>
  </w:style>
  <w:style w:type="character" w:styleId="896" w:customStyle="1">
    <w:name w:val="标题 1 Char"/>
    <w:link w:val="884"/>
    <w:uiPriority w:val="0"/>
    <w:qFormat/>
    <w:rPr>
      <w:rFonts w:ascii="楷体_GB2312" w:hAnsi="Times New Roman" w:eastAsia="楷体_GB2312" w:cs="Times New Roman"/>
      <w:sz w:val="28"/>
      <w:szCs w:val="28"/>
    </w:rPr>
  </w:style>
  <w:style w:type="character" w:styleId="897" w:customStyle="1">
    <w:name w:val="标题 2 Char"/>
    <w:link w:val="885"/>
    <w:uiPriority w:val="0"/>
    <w:qFormat/>
    <w:rPr>
      <w:rFonts w:ascii="Arial" w:hAnsi="Arial" w:eastAsia="幼圆" w:cs="Arial"/>
      <w:b/>
      <w:bCs/>
      <w:sz w:val="44"/>
      <w:szCs w:val="44"/>
    </w:rPr>
  </w:style>
  <w:style w:type="character" w:styleId="898" w:customStyle="1">
    <w:name w:val="正文缩进 Char"/>
    <w:link w:val="886"/>
    <w:uiPriority w:val="0"/>
    <w:qFormat/>
    <w:rPr>
      <w:rFonts w:ascii="Times New Roman" w:hAnsi="Times New Roman" w:eastAsia="宋体" w:cs="Times New Roman"/>
      <w:szCs w:val="21"/>
    </w:rPr>
  </w:style>
  <w:style w:type="character" w:styleId="899" w:customStyle="1">
    <w:name w:val="标题 3 Char"/>
    <w:link w:val="887"/>
    <w:uiPriority w:val="0"/>
    <w:qFormat/>
    <w:rPr>
      <w:rFonts w:ascii="Times New Roman" w:hAnsi="Times New Roman" w:eastAsia="宋体" w:cs="Times New Roman"/>
      <w:b/>
      <w:bCs/>
      <w:sz w:val="32"/>
      <w:szCs w:val="32"/>
    </w:rPr>
  </w:style>
  <w:style w:type="character" w:styleId="900" w:customStyle="1">
    <w:name w:val="标题 4 Char"/>
    <w:link w:val="888"/>
    <w:uiPriority w:val="0"/>
    <w:qFormat/>
    <w:rPr>
      <w:rFonts w:ascii="Arial" w:hAnsi="Arial" w:eastAsia="黑体" w:cs="Arial"/>
      <w:b/>
      <w:bCs/>
      <w:sz w:val="28"/>
      <w:szCs w:val="28"/>
    </w:rPr>
  </w:style>
  <w:style w:type="character" w:styleId="901" w:customStyle="1">
    <w:name w:val="标题 5 Char"/>
    <w:link w:val="889"/>
    <w:uiPriority w:val="0"/>
    <w:qFormat/>
    <w:rPr>
      <w:rFonts w:ascii="宋体" w:hAnsi="Times New Roman" w:eastAsia="宋体" w:cs="Times New Roman"/>
      <w:color w:val="000000"/>
      <w:sz w:val="28"/>
      <w:szCs w:val="28"/>
    </w:rPr>
  </w:style>
  <w:style w:type="character" w:styleId="902" w:customStyle="1">
    <w:name w:val="标题 6 Char"/>
    <w:link w:val="890"/>
    <w:uiPriority w:val="0"/>
    <w:qFormat/>
    <w:rPr>
      <w:rFonts w:ascii="Arial" w:hAnsi="Arial" w:eastAsia="黑体" w:cs="Times New Roman"/>
      <w:b/>
      <w:bCs/>
      <w:sz w:val="24"/>
      <w:szCs w:val="24"/>
    </w:rPr>
  </w:style>
  <w:style w:type="character" w:styleId="903" w:customStyle="1">
    <w:name w:val="标题 7 Char"/>
    <w:link w:val="891"/>
    <w:uiPriority w:val="0"/>
    <w:qFormat/>
    <w:rPr>
      <w:rFonts w:ascii="Times New Roman" w:hAnsi="Times New Roman" w:eastAsia="宋体" w:cs="Times New Roman"/>
      <w:b/>
      <w:bCs/>
      <w:sz w:val="24"/>
      <w:szCs w:val="24"/>
    </w:rPr>
  </w:style>
  <w:style w:type="character" w:styleId="904" w:customStyle="1">
    <w:name w:val="标题 8 Char"/>
    <w:link w:val="892"/>
    <w:uiPriority w:val="0"/>
    <w:qFormat/>
    <w:rPr>
      <w:rFonts w:ascii="Arial" w:hAnsi="Arial" w:eastAsia="黑体" w:cs="Times New Roman"/>
      <w:sz w:val="24"/>
      <w:szCs w:val="24"/>
    </w:rPr>
  </w:style>
  <w:style w:type="character" w:styleId="905" w:customStyle="1">
    <w:name w:val="标题 9 Char"/>
    <w:link w:val="893"/>
    <w:uiPriority w:val="0"/>
    <w:qFormat/>
    <w:rPr>
      <w:rFonts w:ascii="Arial" w:hAnsi="Arial" w:eastAsia="黑体" w:cs="Times New Roman"/>
      <w:szCs w:val="21"/>
    </w:rPr>
  </w:style>
  <w:style w:type="paragraph" w:styleId="906" w:customStyle="1">
    <w:name w:val="列表 31"/>
    <w:basedOn w:val="702"/>
    <w:uiPriority w:val="0"/>
    <w:qFormat/>
    <w:pPr>
      <w:ind w:left="100" w:hanging="200"/>
    </w:pPr>
  </w:style>
  <w:style w:type="paragraph" w:styleId="907" w:customStyle="1">
    <w:name w:val="目录 71"/>
    <w:basedOn w:val="702"/>
    <w:next w:val="702"/>
    <w:uiPriority w:val="0"/>
    <w:semiHidden/>
    <w:qFormat/>
    <w:pPr>
      <w:ind w:left="1260"/>
      <w:jc w:val="left"/>
    </w:pPr>
  </w:style>
  <w:style w:type="paragraph" w:styleId="908" w:customStyle="1">
    <w:name w:val="文档结构图1"/>
    <w:basedOn w:val="702"/>
    <w:link w:val="909"/>
    <w:uiPriority w:val="0"/>
    <w:semiHidden/>
    <w:qFormat/>
    <w:pPr>
      <w:shd w:val="clear" w:color="auto" w:fill="000080"/>
    </w:pPr>
    <w:rPr>
      <w:sz w:val="20"/>
    </w:r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702"/>
    <w:link w:val="911"/>
    <w:uiPriority w:val="0"/>
    <w:semiHidden/>
    <w:qFormat/>
    <w:pPr>
      <w:jc w:val="left"/>
    </w:pPr>
    <w:rPr>
      <w:sz w:val="20"/>
    </w:r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702"/>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
    <w:basedOn w:val="702"/>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702"/>
    <w:next w:val="917"/>
    <w:link w:val="918"/>
    <w:uiPriority w:val="0"/>
    <w:qFormat/>
    <w:pPr>
      <w:ind w:firstLine="645"/>
    </w:pPr>
    <w:rPr>
      <w:rFonts w:ascii="楷体_GB2312" w:eastAsia="楷体_GB2312"/>
      <w:sz w:val="32"/>
      <w:szCs w:val="32"/>
    </w:rPr>
  </w:style>
  <w:style w:type="paragraph" w:styleId="917" w:customStyle="1">
    <w:name w:val="寄信人地址1"/>
    <w:basedOn w:val="702"/>
    <w:uiPriority w:val="0"/>
    <w:qFormat/>
    <w:rPr>
      <w:rFonts w:ascii="Arial" w:hAnsi="Arial"/>
    </w:rPr>
  </w:style>
  <w:style w:type="character" w:styleId="918" w:customStyle="1">
    <w:name w:val="正文文本缩进 Char"/>
    <w:link w:val="916"/>
    <w:uiPriority w:val="0"/>
    <w:qFormat/>
    <w:rPr>
      <w:rFonts w:ascii="楷体_GB2312" w:hAnsi="Times New Roman" w:eastAsia="楷体_GB2312" w:cs="Times New Roman"/>
      <w:sz w:val="32"/>
      <w:szCs w:val="32"/>
    </w:rPr>
  </w:style>
  <w:style w:type="paragraph" w:styleId="919" w:customStyle="1">
    <w:name w:val="列表 21"/>
    <w:basedOn w:val="702"/>
    <w:uiPriority w:val="0"/>
    <w:qFormat/>
    <w:pPr>
      <w:ind w:left="100" w:hanging="200"/>
    </w:pPr>
  </w:style>
  <w:style w:type="paragraph" w:styleId="920" w:customStyle="1">
    <w:name w:val="目录 51"/>
    <w:basedOn w:val="702"/>
    <w:next w:val="702"/>
    <w:uiPriority w:val="0"/>
    <w:semiHidden/>
    <w:qFormat/>
    <w:pPr>
      <w:ind w:left="840"/>
      <w:jc w:val="left"/>
    </w:pPr>
  </w:style>
  <w:style w:type="paragraph" w:styleId="921" w:customStyle="1">
    <w:name w:val="目录 31"/>
    <w:basedOn w:val="702"/>
    <w:next w:val="702"/>
    <w:uiPriority w:val="0"/>
    <w:semiHidden/>
    <w:qFormat/>
    <w:pPr>
      <w:ind w:left="420"/>
      <w:jc w:val="left"/>
    </w:pPr>
    <w:rPr>
      <w:i/>
      <w:iCs/>
      <w:szCs w:val="24"/>
    </w:rPr>
  </w:style>
  <w:style w:type="paragraph" w:styleId="922" w:customStyle="1">
    <w:name w:val="纯文本1"/>
    <w:basedOn w:val="702"/>
    <w:link w:val="923"/>
    <w:uiPriority w:val="0"/>
    <w:qFormat/>
    <w:rPr>
      <w:rFonts w:ascii="宋体" w:hAnsi="Courier New"/>
      <w:sz w:val="20"/>
    </w:rPr>
  </w:style>
  <w:style w:type="character" w:styleId="923" w:customStyle="1">
    <w:name w:val="纯文本 Char"/>
    <w:link w:val="922"/>
    <w:uiPriority w:val="0"/>
    <w:qFormat/>
    <w:rPr>
      <w:rFonts w:ascii="宋体" w:hAnsi="Courier New" w:eastAsia="宋体" w:cs="Courier New"/>
      <w:szCs w:val="21"/>
    </w:rPr>
  </w:style>
  <w:style w:type="paragraph" w:styleId="924" w:customStyle="1">
    <w:name w:val="目录 81"/>
    <w:basedOn w:val="702"/>
    <w:next w:val="702"/>
    <w:uiPriority w:val="0"/>
    <w:semiHidden/>
    <w:qFormat/>
    <w:pPr>
      <w:ind w:left="1470"/>
      <w:jc w:val="left"/>
    </w:pPr>
  </w:style>
  <w:style w:type="paragraph" w:styleId="925" w:customStyle="1">
    <w:name w:val="日期1"/>
    <w:basedOn w:val="702"/>
    <w:next w:val="702"/>
    <w:link w:val="926"/>
    <w:uiPriority w:val="0"/>
    <w:qFormat/>
    <w:rPr>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702"/>
    <w:link w:val="928"/>
    <w:uiPriority w:val="0"/>
    <w:qFormat/>
    <w:pPr>
      <w:ind w:left="630" w:firstLine="645"/>
    </w:pPr>
    <w:rPr>
      <w:rFonts w:ascii="Arial" w:hAnsi="Arial" w:eastAsia="仿宋_GB2312"/>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702"/>
    <w:link w:val="930"/>
    <w:uiPriority w:val="0"/>
    <w:semiHidden/>
    <w:qFormat/>
    <w:rPr>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702"/>
    <w:link w:val="932"/>
    <w:uiPriority w:val="0"/>
    <w:qFormat/>
    <w:pPr>
      <w:jc w:val="left"/>
      <w:tabs>
        <w:tab w:val="center" w:pos="4153" w:leader="none"/>
        <w:tab w:val="right" w:pos="8306" w:leader="none"/>
      </w:tabs>
    </w:pPr>
    <w:rPr>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702"/>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uiPriority w:val="99"/>
    <w:qFormat/>
    <w:rPr>
      <w:rFonts w:ascii="Times New Roman" w:hAnsi="Times New Roman" w:eastAsia="宋体" w:cs="Times New Roman"/>
      <w:sz w:val="18"/>
      <w:szCs w:val="18"/>
    </w:rPr>
  </w:style>
  <w:style w:type="paragraph" w:styleId="935"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702"/>
    <w:next w:val="702"/>
    <w:uiPriority w:val="0"/>
    <w:semiHidden/>
    <w:qFormat/>
    <w:pPr>
      <w:ind w:left="630"/>
      <w:jc w:val="left"/>
    </w:pPr>
  </w:style>
  <w:style w:type="paragraph" w:styleId="937" w:customStyle="1">
    <w:name w:val="列表1"/>
    <w:basedOn w:val="702"/>
    <w:uiPriority w:val="0"/>
    <w:qFormat/>
    <w:pPr>
      <w:ind w:left="200" w:hanging="200"/>
    </w:pPr>
  </w:style>
  <w:style w:type="paragraph" w:styleId="938" w:customStyle="1">
    <w:name w:val="目录 61"/>
    <w:basedOn w:val="702"/>
    <w:next w:val="702"/>
    <w:uiPriority w:val="0"/>
    <w:semiHidden/>
    <w:qFormat/>
    <w:pPr>
      <w:ind w:left="1050"/>
      <w:jc w:val="left"/>
    </w:pPr>
  </w:style>
  <w:style w:type="paragraph" w:styleId="939" w:customStyle="1">
    <w:name w:val="正文文本缩进 31"/>
    <w:basedOn w:val="702"/>
    <w:link w:val="940"/>
    <w:uiPriority w:val="0"/>
    <w:qFormat/>
    <w:pPr>
      <w:ind w:left="645" w:firstLine="645"/>
    </w:pPr>
    <w:rPr>
      <w:rFonts w:ascii="Arial" w:hAnsi="Arial" w:eastAsia="仿宋_GB2312"/>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702"/>
    <w:next w:val="702"/>
    <w:uiPriority w:val="0"/>
    <w:semiHidden/>
    <w:qFormat/>
    <w:pPr>
      <w:ind w:left="840" w:hanging="420"/>
    </w:pPr>
  </w:style>
  <w:style w:type="paragraph" w:styleId="942" w:customStyle="1">
    <w:name w:val="目录 21"/>
    <w:basedOn w:val="702"/>
    <w:next w:val="702"/>
    <w:uiPriority w:val="0"/>
    <w:semiHidden/>
    <w:qFormat/>
    <w:pPr>
      <w:ind w:left="210"/>
      <w:jc w:val="left"/>
    </w:pPr>
    <w:rPr>
      <w:smallCaps/>
      <w:szCs w:val="24"/>
    </w:rPr>
  </w:style>
  <w:style w:type="paragraph" w:styleId="943" w:customStyle="1">
    <w:name w:val="目录 91"/>
    <w:basedOn w:val="702"/>
    <w:next w:val="702"/>
    <w:uiPriority w:val="0"/>
    <w:semiHidden/>
    <w:qFormat/>
    <w:pPr>
      <w:ind w:left="1680"/>
      <w:jc w:val="left"/>
    </w:pPr>
  </w:style>
  <w:style w:type="paragraph" w:styleId="944" w:customStyle="1">
    <w:name w:val="正文文本 21"/>
    <w:basedOn w:val="702"/>
    <w:link w:val="945"/>
    <w:uiPriority w:val="0"/>
    <w:qFormat/>
    <w:pPr>
      <w:jc w:val="center"/>
      <w:widowControl/>
    </w:pPr>
    <w:rPr>
      <w:rFonts w:ascii="楷体_GB2312" w:eastAsia="楷体_GB2312"/>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HTML 预设格式1"/>
    <w:basedOn w:val="702"/>
    <w:link w:val="94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7" w:customStyle="1">
    <w:name w:val="HTML 预设格式 Char"/>
    <w:basedOn w:val="894"/>
    <w:link w:val="946"/>
    <w:uiPriority w:val="99"/>
    <w:semiHidden/>
    <w:qFormat/>
    <w:rPr>
      <w:rFonts w:ascii="宋体" w:hAnsi="宋体" w:cs="宋体"/>
      <w:sz w:val="24"/>
      <w:szCs w:val="24"/>
    </w:rPr>
  </w:style>
  <w:style w:type="paragraph" w:styleId="948"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11"/>
    <w:basedOn w:val="702"/>
    <w:next w:val="702"/>
    <w:uiPriority w:val="0"/>
    <w:semiHidden/>
    <w:qFormat/>
    <w:pPr>
      <w:spacing w:line="240" w:lineRule="atLeast"/>
    </w:pPr>
    <w:rPr>
      <w:b/>
      <w:bCs/>
    </w:rPr>
  </w:style>
  <w:style w:type="paragraph" w:styleId="950" w:customStyle="1">
    <w:name w:val="批注主题1"/>
    <w:basedOn w:val="910"/>
    <w:next w:val="910"/>
    <w:link w:val="951"/>
    <w:uiPriority w:val="0"/>
    <w:semiHidden/>
    <w:qFormat/>
    <w:rPr>
      <w:b/>
      <w:bCs/>
    </w:rPr>
  </w:style>
  <w:style w:type="character" w:styleId="951" w:customStyle="1">
    <w:name w:val="批注主题 Char"/>
    <w:link w:val="950"/>
    <w:uiPriority w:val="0"/>
    <w:semiHidden/>
    <w:qFormat/>
    <w:rPr>
      <w:rFonts w:ascii="Times New Roman" w:hAnsi="Times New Roman" w:eastAsia="宋体" w:cs="Times New Roman"/>
      <w:b/>
      <w:bCs/>
      <w:szCs w:val="21"/>
    </w:rPr>
  </w:style>
  <w:style w:type="paragraph" w:styleId="952" w:customStyle="1">
    <w:name w:val="正文首行缩进1"/>
    <w:basedOn w:val="702"/>
    <w:link w:val="953"/>
    <w:uiPriority w:val="0"/>
    <w:qFormat/>
    <w:pPr>
      <w:ind w:firstLine="200"/>
      <w:spacing w:line="360" w:lineRule="auto"/>
    </w:pPr>
    <w:rPr>
      <w:rFonts w:ascii="仿宋_GB2312" w:eastAsia="仿宋_GB2312"/>
      <w:sz w:val="30"/>
      <w:szCs w:val="30"/>
    </w:rPr>
  </w:style>
  <w:style w:type="character" w:styleId="953" w:customStyle="1">
    <w:name w:val="正文首行缩进 Char"/>
    <w:link w:val="952"/>
    <w:uiPriority w:val="0"/>
    <w:qFormat/>
    <w:rPr>
      <w:rFonts w:ascii="仿宋_GB2312" w:hAnsi="Times New Roman" w:eastAsia="仿宋_GB2312" w:cs="Times New Roman"/>
      <w:sz w:val="30"/>
      <w:szCs w:val="30"/>
    </w:rPr>
  </w:style>
  <w:style w:type="paragraph" w:styleId="954" w:customStyle="1">
    <w:name w:val="正文首行缩进 21"/>
    <w:basedOn w:val="916"/>
    <w:link w:val="955"/>
    <w:uiPriority w:val="0"/>
    <w:qFormat/>
    <w:pPr>
      <w:ind w:firstLine="420"/>
      <w:spacing w:line="360" w:lineRule="auto"/>
    </w:pPr>
    <w:rPr>
      <w:rFonts w:ascii="宋体" w:hAnsi="宋体" w:eastAsia="宋体"/>
      <w:szCs w:val="20"/>
    </w:rPr>
  </w:style>
  <w:style w:type="character" w:styleId="955" w:customStyle="1">
    <w:name w:val="正文首行缩进 2 Char"/>
    <w:link w:val="954"/>
    <w:uiPriority w:val="0"/>
    <w:qFormat/>
    <w:rPr>
      <w:rFonts w:ascii="宋体" w:hAnsi="宋体" w:eastAsia="宋体" w:cs="Times New Roman"/>
      <w:sz w:val="32"/>
      <w:szCs w:val="20"/>
    </w:rPr>
  </w:style>
  <w:style w:type="table" w:styleId="956" w:customStyle="1">
    <w:name w:val="网格型1"/>
    <w:basedOn w:val="895"/>
    <w:uiPriority w:val="0"/>
    <w:qFormat/>
    <w:pPr>
      <w:jc w:val="both"/>
      <w:widowControl w:val="off"/>
    </w:pPr>
    <w:rPr>
      <w:rFonts w:ascii="Times New Roman" w:hAnsi="Times New Roman" w:eastAsia="宋体" w:cs="Times New Roman"/>
      <w:sz w:val="20"/>
      <w:szCs w:val="20"/>
    </w:rPr>
    <w:tblPr/>
  </w:style>
  <w:style w:type="character" w:styleId="957" w:customStyle="1">
    <w:name w:val="要点1"/>
    <w:link w:val="702"/>
    <w:uiPriority w:val="0"/>
    <w:qFormat/>
    <w:rPr>
      <w:b/>
      <w:bCs/>
    </w:rPr>
  </w:style>
  <w:style w:type="character" w:styleId="958" w:customStyle="1">
    <w:name w:val="页码1"/>
    <w:link w:val="702"/>
    <w:uiPriority w:val="0"/>
    <w:qFormat/>
  </w:style>
  <w:style w:type="character" w:styleId="959" w:customStyle="1">
    <w:name w:val="已访问的超链接1"/>
    <w:link w:val="702"/>
    <w:uiPriority w:val="0"/>
    <w:qFormat/>
    <w:rPr>
      <w:color w:val="800080"/>
      <w:u w:val="single"/>
    </w:rPr>
  </w:style>
  <w:style w:type="character" w:styleId="960" w:customStyle="1">
    <w:name w:val="HTML 打字机1"/>
    <w:link w:val="702"/>
    <w:uiPriority w:val="99"/>
    <w:qFormat/>
    <w:rPr>
      <w:rFonts w:ascii="宋体" w:hAnsi="宋体" w:eastAsia="宋体" w:cs="宋体"/>
      <w:sz w:val="24"/>
      <w:szCs w:val="24"/>
    </w:rPr>
  </w:style>
  <w:style w:type="character" w:styleId="961" w:customStyle="1">
    <w:name w:val="超链接1"/>
    <w:link w:val="702"/>
    <w:uiPriority w:val="0"/>
    <w:qFormat/>
    <w:rPr>
      <w:color w:val="0000ff"/>
      <w:u w:val="single"/>
    </w:rPr>
  </w:style>
  <w:style w:type="character" w:styleId="962" w:customStyle="1">
    <w:name w:val="批注引用1"/>
    <w:link w:val="702"/>
    <w:uiPriority w:val="0"/>
    <w:semiHidden/>
    <w:qFormat/>
    <w:rPr>
      <w:sz w:val="21"/>
      <w:szCs w:val="21"/>
    </w:rPr>
  </w:style>
  <w:style w:type="character" w:styleId="963" w:customStyle="1">
    <w:name w:val="font5 Char"/>
    <w:link w:val="702"/>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lang w:val="en-US" w:eastAsia="zh-CN" w:bidi="ar-SA"/>
    </w:rPr>
  </w:style>
  <w:style w:type="paragraph" w:styleId="965" w:customStyle="1">
    <w:name w:val="二级目录"/>
    <w:next w:val="702"/>
    <w:link w:val="9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702"/>
    <w:link w:val="966"/>
    <w:uiPriority w:val="0"/>
    <w:qFormat/>
    <w:pPr>
      <w:contextualSpacing/>
      <w:ind w:left="720"/>
      <w:jc w:val="left"/>
      <w:widowControl/>
    </w:pPr>
    <w:rPr>
      <w:rFonts w:ascii="Calibri" w:hAnsi="Calibri"/>
      <w:sz w:val="24"/>
      <w:szCs w:val="24"/>
      <w:lang w:eastAsia="en-US" w:bidi="en-US"/>
    </w:rPr>
  </w:style>
  <w:style w:type="paragraph" w:styleId="968" w:customStyle="1">
    <w:name w:val="Body Text(ch)"/>
    <w:basedOn w:val="702"/>
    <w:next w:val="914"/>
    <w:uiPriority w:val="0"/>
    <w:qFormat/>
    <w:pPr>
      <w:spacing w:after="120"/>
    </w:pPr>
    <w:rPr>
      <w:rFonts w:ascii="宋体" w:hAnsi="Arial"/>
      <w:bCs/>
      <w:iCs/>
      <w:szCs w:val="24"/>
    </w:rPr>
  </w:style>
  <w:style w:type="paragraph" w:styleId="969"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02"/>
    <w:uiPriority w:val="0"/>
    <w:qFormat/>
    <w:pPr>
      <w:ind w:firstLine="200"/>
      <w:tabs>
        <w:tab w:val="left" w:pos="360" w:leader="none"/>
      </w:tabs>
    </w:pPr>
    <w:rPr>
      <w:sz w:val="28"/>
      <w:szCs w:val="30"/>
    </w:rPr>
  </w:style>
  <w:style w:type="paragraph" w:styleId="972" w:customStyle="1">
    <w:name w:val=" Char"/>
    <w:basedOn w:val="908"/>
    <w:uiPriority w:val="0"/>
    <w:qFormat/>
    <w:rPr>
      <w:rFonts w:ascii="Tahoma" w:hAnsi="Tahoma"/>
      <w:sz w:val="24"/>
      <w:szCs w:val="24"/>
    </w:rPr>
  </w:style>
  <w:style w:type="paragraph" w:styleId="973"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4" w:customStyle="1">
    <w:name w:val="table_lines"/>
    <w:basedOn w:val="702"/>
    <w:uiPriority w:val="0"/>
    <w:qFormat/>
    <w:pPr>
      <w:jc w:val="left"/>
      <w:widowControl/>
    </w:pPr>
    <w:rPr>
      <w:sz w:val="20"/>
      <w:szCs w:val="20"/>
      <w:lang w:val="de-DE" w:eastAsia="de-DE"/>
    </w:rPr>
  </w:style>
  <w:style w:type="paragraph" w:styleId="9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6"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 Char Char Char Char"/>
    <w:basedOn w:val="908"/>
    <w:uiPriority w:val="0"/>
    <w:qFormat/>
    <w:pPr>
      <w:spacing w:line="360" w:lineRule="auto"/>
    </w:pPr>
    <w:rPr>
      <w:rFonts w:ascii="Tahoma" w:hAnsi="Tahoma"/>
      <w:sz w:val="24"/>
      <w:szCs w:val="24"/>
    </w:rPr>
  </w:style>
  <w:style w:type="paragraph" w:styleId="978" w:customStyle="1">
    <w:name w:val="列出段落"/>
    <w:basedOn w:val="702"/>
    <w:uiPriority w:val="99"/>
    <w:qFormat/>
    <w:pPr>
      <w:contextualSpacing/>
      <w:ind w:left="720"/>
      <w:jc w:val="left"/>
      <w:widowControl/>
    </w:pPr>
    <w:rPr>
      <w:rFonts w:ascii="Calibri" w:hAnsi="Calibri"/>
      <w:sz w:val="24"/>
      <w:szCs w:val="24"/>
      <w:lang w:eastAsia="en-US" w:bidi="en-US"/>
    </w:rPr>
  </w:style>
  <w:style w:type="paragraph" w:styleId="979" w:customStyle="1">
    <w:name w:val="4"/>
    <w:basedOn w:val="702"/>
    <w:next w:val="939"/>
    <w:uiPriority w:val="0"/>
    <w:qFormat/>
    <w:pPr>
      <w:ind w:firstLine="420"/>
      <w:spacing w:line="360" w:lineRule="auto"/>
    </w:pPr>
    <w:rPr>
      <w:color w:val="ff0000"/>
      <w:sz w:val="24"/>
      <w:szCs w:val="24"/>
    </w:rPr>
  </w:style>
  <w:style w:type="paragraph" w:styleId="980"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1" w:customStyle="1">
    <w:name w:val=" Char Char Char Char Char Char Char Char Char Char"/>
    <w:basedOn w:val="702"/>
    <w:uiPriority w:val="0"/>
    <w:qFormat/>
    <w:pPr>
      <w:spacing w:line="360" w:lineRule="auto"/>
    </w:pPr>
    <w:rPr>
      <w:sz w:val="24"/>
      <w:szCs w:val="20"/>
    </w:rPr>
  </w:style>
  <w:style w:type="paragraph" w:styleId="982" w:customStyle="1">
    <w:name w:val="样式1"/>
    <w:basedOn w:val="702"/>
    <w:uiPriority w:val="0"/>
    <w:qFormat/>
    <w:pPr>
      <w:numPr>
        <w:ilvl w:val="0"/>
        <w:numId w:val="3"/>
      </w:numPr>
    </w:pPr>
    <w:rPr>
      <w:rFonts w:ascii="宋体" w:hAnsi="宋体"/>
    </w:rPr>
  </w:style>
  <w:style w:type="paragraph" w:styleId="983"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7"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2"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3" w:customStyle="1">
    <w:name w:val="Char Char Char Char"/>
    <w:basedOn w:val="908"/>
    <w:uiPriority w:val="0"/>
    <w:qFormat/>
    <w:pPr>
      <w:spacing w:line="360" w:lineRule="auto"/>
    </w:pPr>
    <w:rPr>
      <w:rFonts w:ascii="Tahoma" w:hAnsi="Tahoma"/>
      <w:sz w:val="24"/>
      <w:szCs w:val="24"/>
    </w:rPr>
  </w:style>
  <w:style w:type="paragraph" w:styleId="994" w:customStyle="1">
    <w:name w:val="table_1stline"/>
    <w:basedOn w:val="702"/>
    <w:uiPriority w:val="0"/>
    <w:qFormat/>
    <w:pPr>
      <w:jc w:val="left"/>
      <w:spacing w:before="120"/>
      <w:widowControl/>
    </w:pPr>
    <w:rPr>
      <w:bCs/>
      <w:sz w:val="20"/>
      <w:szCs w:val="20"/>
      <w:lang w:val="de-DE" w:eastAsia="de-DE"/>
    </w:rPr>
  </w:style>
  <w:style w:type="paragraph" w:styleId="995"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9" w:customStyle="1">
    <w:name w:val="普通文字"/>
    <w:basedOn w:val="702"/>
    <w:next w:val="702"/>
    <w:uiPriority w:val="99"/>
    <w:qFormat/>
    <w:rPr>
      <w:rFonts w:ascii="宋体" w:hAnsi="Times New Roman" w:eastAsia="宋体" w:cs="Times New Roman"/>
      <w:sz w:val="24"/>
      <w:szCs w:val="20"/>
      <w:u w:val="none"/>
    </w:rPr>
  </w:style>
  <w:style w:type="paragraph" w:styleId="1000"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table" w:styleId="1001" w:customStyle="1">
    <w:name w:val="Table Normal"/>
    <w:uiPriority w:val="0"/>
    <w:unhideWhenUsed/>
    <w:qFormat/>
    <w:tblPr/>
  </w:style>
  <w:style w:type="paragraph" w:styleId="1002" w:customStyle="1">
    <w:name w:val="Table Text"/>
    <w:basedOn w:val="702"/>
    <w:uiPriority w:val="0"/>
    <w:semiHidden/>
    <w:qFormat/>
    <w:rPr>
      <w:rFonts w:ascii="宋体" w:hAnsi="宋体" w:eastAsia="宋体" w:cs="宋体"/>
      <w:sz w:val="20"/>
      <w:szCs w:val="20"/>
      <w:lang w:val="en-US" w:eastAsia="en-US"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26837cb8-ba8f-4758-914a-4722dd8a9941</errorID>
      <errorWord>二○二六</errorWord>
      <group>L1_Knowledge</group>
      <groupName>知识性问题</groupName>
      <ability>L2_Knowledge</ability>
      <abilityName>其他知识</abilityName>
      <candidateList>
        <item>二〇二六</item>
      </candidateList>
      <explain/>
      <paraID>10F76EB7</paraID>
      <start>0</start>
      <end>4</end>
      <status>unmodified</status>
      <modifiedWord/>
      <trackRevisions>false</trackRevisions>
    </reviewItem>
    <reviewItem>
      <errorID>57aad7f3-ded9-4bde-b180-8dbb33771284</errorID>
      <errorWord>苏</errorWord>
      <group>L1_Word</group>
      <groupName>字词问题</groupName>
      <ability>L2_Typo</ability>
      <abilityName>字词错误</abilityName>
      <candidateList>
        <item>苏省</item>
      </candidateList>
      <explain/>
      <paraID>5068C730</paraID>
      <start>28</start>
      <end>29</end>
      <status>unmodified</status>
      <modifiedWord/>
      <trackRevisions>false</trackRevisions>
    </reviewItem>
    <reviewItem>
      <errorID>3bcb73fc-0071-40d0-975d-7e6327d0bce3</errorID>
      <errorWord>2026年06月00日</errorWord>
      <group>L1_Knowledge</group>
      <groupName>知识性问题</groupName>
      <ability>L2_Time</ability>
      <abilityName>日期时间</abilityName>
      <candidateList>
        <item>2026年6月0日</item>
      </candidateList>
      <explain>根据日常书写习惯，月份和日期一般会省略前导零。</explain>
      <paraID>5068C730</paraID>
      <start>99</start>
      <end>110</end>
      <status>unmodified</status>
      <modifiedWord/>
      <trackRevisions>false</trackRevisions>
    </reviewItem>
    <reviewItem>
      <errorID>2c100c8d-9586-456c-9913-56809baa0a7f</errorID>
      <errorWord>06月00日</errorWord>
      <group>L1_Knowledge</group>
      <groupName>知识性问题</groupName>
      <ability>L2_Time</ability>
      <abilityName>日期时间</abilityName>
      <candidateList>
        <item>6月0日</item>
      </candidateList>
      <explain>根据日常书写习惯，月份和日期一般会省略前导零。</explain>
      <paraID>525EB3E9</paraID>
      <start>11</start>
      <end>17</end>
      <status>unmodified</status>
      <modifiedWord/>
      <trackRevisions>false</trackRevisions>
    </reviewItem>
    <reviewItem>
      <errorID>853d1eb0-c04e-40c8-be8b-cfe6cf94ac56</errorID>
      <errorWord>“.</errorWord>
      <group>L1_Punc</group>
      <groupName>标点问题</groupName>
      <ability>L2_Punc</ability>
      <abilityName>标点符号检查</abilityName>
      <candidateList>
        <item>“</item>
      </candidateList>
      <explain/>
      <paraID>751F5AFA</paraID>
      <start>145</start>
      <end>147</end>
      <status>unmodified</status>
      <modifiedWord/>
      <trackRevisions>false</trackRevisions>
    </reviewItem>
    <reviewItem>
      <errorID>762a275a-4499-4023-b73c-0dbb0a6302c6</errorID>
      <errorWord>提出质疑</errorWord>
      <group>L1_Grammar</group>
      <groupName>语法问题</groupName>
      <ability>L2_Grammar</ability>
      <abilityName>语法错误</abilityName>
      <candidateList>
        <item>质疑</item>
      </candidateList>
      <explain>〈动〉提出疑问：～问难。</explain>
      <paraID>43055FE5</paraID>
      <start>87</start>
      <end>91</end>
      <status>unmodified</status>
      <modifiedWord/>
      <trackRevisions>false</trackRevisions>
    </reviewItem>
    <reviewItem>
      <errorID>af966f18-0f05-4a7d-94b3-a12460db10f4</errorID>
      <errorWord>噪音</errorWord>
      <group>L1_Word</group>
      <groupName>字词问题</groupName>
      <ability>L2_Alias</ability>
      <abilityName>也作/曾用词</abilityName>
      <candidateList>
        <item>噪声</item>
      </candidateList>
      <explain>词汇[噪音]为不规范表述或旧称，其规范书面表述为[噪声]。</explain>
      <paraID> 293D720</paraID>
      <start>2</start>
      <end>4</end>
      <status>unmodified</status>
      <modifiedWord/>
      <trackRevisions>false</trackRevisions>
    </reviewItem>
    <reviewItem>
      <errorID>5d8c945b-c0bc-468c-8194-3ba13f19b077</errorID>
      <errorWord>(</errorWord>
      <group>L1_Format</group>
      <groupName>格式问题</groupName>
      <ability>L2_HalfPunc</ability>
      <abilityName>全半角检查</abilityName>
      <candidateList>
        <item>（</item>
      </candidateList>
      <explain>文本全半角错误。</explain>
      <paraID> 293D720</paraID>
      <start>5</start>
      <end>6</end>
      <status>modified</status>
      <modifiedWord>（</modifiedWord>
      <trackRevisions>false</trackRevisions>
    </reviewItem>
    <reviewItem>
      <errorID>e6c05571-af70-425f-8d35-74e64b44ac63</errorID>
      <errorWord>噪音</errorWord>
      <group>L1_Word</group>
      <groupName>字词问题</groupName>
      <ability>L2_Alias</ability>
      <abilityName>也作/曾用词</abilityName>
      <candidateList>
        <item>噪声</item>
      </candidateList>
      <explain>词汇[噪音]为不规范表述或旧称，其规范书面表述为[噪声]。</explain>
      <paraID>7D6D2B54</paraID>
      <start>2</start>
      <end>4</end>
      <status>unmodified</status>
      <modifiedWord/>
      <trackRevisions>false</trackRevisions>
    </reviewItem>
    <reviewItem>
      <errorID>1adf3e3c-a8bd-4758-ad0c-db62b7590afa</errorID>
      <errorWord>(</errorWord>
      <group>L1_Format</group>
      <groupName>格式问题</groupName>
      <ability>L2_HalfPunc</ability>
      <abilityName>全半角检查</abilityName>
      <candidateList>
        <item>（</item>
      </candidateList>
      <explain>文本全半角错误。</explain>
      <paraID>7D6D2B54</paraID>
      <start>5</start>
      <end>6</end>
      <status>modified</status>
      <modifiedWord>（</modifiedWord>
      <trackRevisions>false</trackRevisions>
    </reviewItem>
    <reviewItem>
      <errorID>307c17f5-052a-4a9c-a8fd-4d702da5f2db</errorID>
      <errorWord>噪音</errorWord>
      <group>L1_Word</group>
      <groupName>字词问题</groupName>
      <ability>L2_Alias</ability>
      <abilityName>也作/曾用词</abilityName>
      <candidateList>
        <item>噪声</item>
      </candidateList>
      <explain>词汇[噪音]为不规范表述或旧称，其规范书面表述为[噪声]。</explain>
      <paraID>6DB02EF0</paraID>
      <start>2</start>
      <end>4</end>
      <status>unmodified</status>
      <modifiedWord/>
      <trackRevisions>false</trackRevisions>
    </reviewItem>
    <reviewItem>
      <errorID>2c85b07b-93b2-4deb-a08c-e08879d9e8d1</errorID>
      <errorWord>(</errorWord>
      <group>L1_Format</group>
      <groupName>格式问题</groupName>
      <ability>L2_HalfPunc</ability>
      <abilityName>全半角检查</abilityName>
      <candidateList>
        <item>（</item>
      </candidateList>
      <explain>文本全半角错误。</explain>
      <paraID>6DB02EF0</paraID>
      <start>5</start>
      <end>6</end>
      <status>modified</status>
      <modifiedWord>（</modifiedWord>
      <trackRevisions>false</trackRevisions>
    </reviewItem>
    <reviewItem>
      <errorID>6187397b-4c79-4295-9ed1-4352d071c005</errorID>
      <errorWord>噪音</errorWord>
      <group>L1_Word</group>
      <groupName>字词问题</groupName>
      <ability>L2_Alias</ability>
      <abilityName>也作/曾用词</abilityName>
      <candidateList>
        <item>噪声</item>
      </candidateList>
      <explain>词汇[噪音]为不规范表述或旧称，其规范书面表述为[噪声]。</explain>
      <paraID>476C3F25</paraID>
      <start>2</start>
      <end>4</end>
      <status>unmodified</status>
      <modifiedWord/>
      <trackRevisions>false</trackRevisions>
    </reviewItem>
    <reviewItem>
      <errorID>762f4acb-5cb1-4531-8002-8c2b1d11d987</errorID>
      <errorWord>(</errorWord>
      <group>L1_Format</group>
      <groupName>格式问题</groupName>
      <ability>L2_HalfPunc</ability>
      <abilityName>全半角检查</abilityName>
      <candidateList>
        <item>（</item>
      </candidateList>
      <explain>文本全半角错误。</explain>
      <paraID>476C3F25</paraID>
      <start>5</start>
      <end>6</end>
      <status>modified</status>
      <modifiedWord>（</modifiedWord>
      <trackRevisions>false</trackRevisions>
    </reviewItem>
    <reviewItem>
      <errorID>0d5fb667-8581-4edf-afc4-00713e33f816</errorID>
      <errorWord>噪音</errorWord>
      <group>L1_Word</group>
      <groupName>字词问题</groupName>
      <ability>L2_Alias</ability>
      <abilityName>也作/曾用词</abilityName>
      <candidateList>
        <item>噪声</item>
      </candidateList>
      <explain>词汇[噪音]为不规范表述或旧称，其规范书面表述为[噪声]。</explain>
      <paraID>4AA3B077</paraID>
      <start>2</start>
      <end>4</end>
      <status>unmodified</status>
      <modifiedWord/>
      <trackRevisions>false</trackRevisions>
    </reviewItem>
    <reviewItem>
      <errorID>f211f751-440b-4f22-b033-840f206d6afd</errorID>
      <errorWord>(</errorWord>
      <group>L1_Format</group>
      <groupName>格式问题</groupName>
      <ability>L2_HalfPunc</ability>
      <abilityName>全半角检查</abilityName>
      <candidateList>
        <item>（</item>
      </candidateList>
      <explain>文本全半角错误。</explain>
      <paraID>4AA3B077</paraID>
      <start>5</start>
      <end>6</end>
      <status>modified</status>
      <modifiedWord>（</modifiedWord>
      <trackRevisions>false</trackRevisions>
    </reviewItem>
    <reviewItem>
      <errorID>dc308775-a64e-461a-ae12-5cc6b88dd143</errorID>
      <errorWord>噪音</errorWord>
      <group>L1_Word</group>
      <groupName>字词问题</groupName>
      <ability>L2_Alias</ability>
      <abilityName>也作/曾用词</abilityName>
      <candidateList>
        <item>噪声</item>
      </candidateList>
      <explain>词汇[噪音]为不规范表述或旧称，其规范书面表述为[噪声]。</explain>
      <paraID>535733AD</paraID>
      <start>2</start>
      <end>4</end>
      <status>unmodified</status>
      <modifiedWord/>
      <trackRevisions>false</trackRevisions>
    </reviewItem>
    <reviewItem>
      <errorID>14046c2e-61c2-4bb6-82ec-d8e4d53d7166</errorID>
      <errorWord>(</errorWord>
      <group>L1_Format</group>
      <groupName>格式问题</groupName>
      <ability>L2_HalfPunc</ability>
      <abilityName>全半角检查</abilityName>
      <candidateList>
        <item>（</item>
      </candidateList>
      <explain>文本全半角错误。</explain>
      <paraID>535733AD</paraID>
      <start>5</start>
      <end>6</end>
      <status>modified</status>
      <modifiedWord>（</modifiedWord>
      <trackRevisions>false</trackRevisions>
    </reviewItem>
    <reviewItem>
      <errorID>b9cdaf5c-5d49-47ca-a5e1-f8a57310e728</errorID>
      <errorWord>噪音</errorWord>
      <group>L1_Word</group>
      <groupName>字词问题</groupName>
      <ability>L2_Alias</ability>
      <abilityName>也作/曾用词</abilityName>
      <candidateList>
        <item>噪声</item>
      </candidateList>
      <explain>词汇[噪音]为不规范表述或旧称，其规范书面表述为[噪声]。</explain>
      <paraID>29CE4DCB</paraID>
      <start>2</start>
      <end>4</end>
      <status>unmodified</status>
      <modifiedWord/>
      <trackRevisions>false</trackRevisions>
    </reviewItem>
    <reviewItem>
      <errorID>701f2282-3897-4b36-b532-ae4ee43efb6c</errorID>
      <errorWord>(</errorWord>
      <group>L1_Format</group>
      <groupName>格式问题</groupName>
      <ability>L2_HalfPunc</ability>
      <abilityName>全半角检查</abilityName>
      <candidateList>
        <item>（</item>
      </candidateList>
      <explain>文本全半角错误。</explain>
      <paraID>29CE4DCB</paraID>
      <start>5</start>
      <end>6</end>
      <status>modified</status>
      <modifiedWord>（</modifiedWord>
      <trackRevisions>false</trackRevisions>
    </reviewItem>
    <reviewItem>
      <errorID>ac1b5b7e-7e42-4d4c-a782-7b539acb571b</errorID>
      <errorWord>噪音</errorWord>
      <group>L1_Word</group>
      <groupName>字词问题</groupName>
      <ability>L2_Alias</ability>
      <abilityName>也作/曾用词</abilityName>
      <candidateList>
        <item>噪声</item>
      </candidateList>
      <explain>词汇[噪音]为不规范表述或旧称，其规范书面表述为[噪声]。</explain>
      <paraID> 2BC4651</paraID>
      <start>2</start>
      <end>4</end>
      <status>unmodified</status>
      <modifiedWord/>
      <trackRevisions>false</trackRevisions>
    </reviewItem>
    <reviewItem>
      <errorID>0a238411-23dc-4aac-89ed-39cc4bec5843</errorID>
      <errorWord>(</errorWord>
      <group>L1_Format</group>
      <groupName>格式问题</groupName>
      <ability>L2_HalfPunc</ability>
      <abilityName>全半角检查</abilityName>
      <candidateList>
        <item>（</item>
      </candidateList>
      <explain>文本全半角错误。</explain>
      <paraID> 2BC4651</paraID>
      <start>5</start>
      <end>6</end>
      <status>modified</status>
      <modifiedWord>（</modifiedWord>
      <trackRevisions>false</trackRevisions>
    </reviewItem>
    <reviewItem>
      <errorID>f29f3f2e-c77b-4c7b-84f3-e4479415884e</errorID>
      <errorWord>噪音</errorWord>
      <group>L1_Word</group>
      <groupName>字词问题</groupName>
      <ability>L2_Alias</ability>
      <abilityName>也作/曾用词</abilityName>
      <candidateList>
        <item>噪声</item>
      </candidateList>
      <explain>词汇[噪音]为不规范表述或旧称，其规范书面表述为[噪声]。</explain>
      <paraID>657D1EB2</paraID>
      <start>2</start>
      <end>4</end>
      <status>unmodified</status>
      <modifiedWord/>
      <trackRevisions>false</trackRevisions>
    </reviewItem>
    <reviewItem>
      <errorID>a1684265-3b9b-4628-bcee-bf3ddd09f9b1</errorID>
      <errorWord>(</errorWord>
      <group>L1_Format</group>
      <groupName>格式问题</groupName>
      <ability>L2_HalfPunc</ability>
      <abilityName>全半角检查</abilityName>
      <candidateList>
        <item>（</item>
      </candidateList>
      <explain>文本全半角错误。</explain>
      <paraID>657D1EB2</paraID>
      <start>5</start>
      <end>6</end>
      <status>modified</status>
      <modifiedWord>（</modifiedWord>
      <trackRevisions>false</trackRevisions>
    </reviewItem>
    <reviewItem>
      <errorID>2d462649-427c-4433-96a0-785ae8411ff1</errorID>
      <errorWord>噪音</errorWord>
      <group>L1_Word</group>
      <groupName>字词问题</groupName>
      <ability>L2_Alias</ability>
      <abilityName>也作/曾用词</abilityName>
      <candidateList>
        <item>噪声</item>
      </candidateList>
      <explain>词汇[噪音]为不规范表述或旧称，其规范书面表述为[噪声]。</explain>
      <paraID>6009EBD3</paraID>
      <start>2</start>
      <end>4</end>
      <status>unmodified</status>
      <modifiedWord/>
      <trackRevisions>false</trackRevisions>
    </reviewItem>
    <reviewItem>
      <errorID>1a622904-39e9-4aad-be7f-815cc0380167</errorID>
      <errorWord>(</errorWord>
      <group>L1_Format</group>
      <groupName>格式问题</groupName>
      <ability>L2_HalfPunc</ability>
      <abilityName>全半角检查</abilityName>
      <candidateList>
        <item>（</item>
      </candidateList>
      <explain>文本全半角错误。</explain>
      <paraID>6009EBD3</paraID>
      <start>5</start>
      <end>6</end>
      <status>modified</status>
      <modifiedWord>（</modifiedWord>
      <trackRevisions>false</trackRevisions>
    </reviewItem>
    <reviewItem>
      <errorID>b5f3df00-3b85-49b4-ab15-8f9f41f869db</errorID>
      <errorWord>噪音</errorWord>
      <group>L1_Word</group>
      <groupName>字词问题</groupName>
      <ability>L2_Alias</ability>
      <abilityName>也作/曾用词</abilityName>
      <candidateList>
        <item>噪声</item>
      </candidateList>
      <explain>词汇[噪音]为不规范表述或旧称，其规范书面表述为[噪声]。</explain>
      <paraID>2A77DBEC</paraID>
      <start>2</start>
      <end>4</end>
      <status>unmodified</status>
      <modifiedWord/>
      <trackRevisions>false</trackRevisions>
    </reviewItem>
    <reviewItem>
      <errorID>ae3afeae-3a50-4004-8dfa-7d4bc47dcd1d</errorID>
      <errorWord>(</errorWord>
      <group>L1_Format</group>
      <groupName>格式问题</groupName>
      <ability>L2_HalfPunc</ability>
      <abilityName>全半角检查</abilityName>
      <candidateList>
        <item>（</item>
      </candidateList>
      <explain>文本全半角错误。</explain>
      <paraID>2A77DBEC</paraID>
      <start>5</start>
      <end>6</end>
      <status>modified</status>
      <modifiedWord>（</modifiedWord>
      <trackRevisions>false</trackRevisions>
    </reviewItem>
    <reviewItem>
      <errorID>a844c9c8-0855-4581-8392-1dd64d049ddb</errorID>
      <errorWord>噪音</errorWord>
      <group>L1_Word</group>
      <groupName>字词问题</groupName>
      <ability>L2_Alias</ability>
      <abilityName>也作/曾用词</abilityName>
      <candidateList>
        <item>噪声</item>
      </candidateList>
      <explain>词汇[噪音]为不规范表述或旧称，其规范书面表述为[噪声]。</explain>
      <paraID>4D4CCC49</paraID>
      <start>2</start>
      <end>4</end>
      <status>unmodified</status>
      <modifiedWord/>
      <trackRevisions>false</trackRevisions>
    </reviewItem>
    <reviewItem>
      <errorID>cc9b00b8-c6ab-405a-809b-1361f076fcd7</errorID>
      <errorWord>(</errorWord>
      <group>L1_Format</group>
      <groupName>格式问题</groupName>
      <ability>L2_HalfPunc</ability>
      <abilityName>全半角检查</abilityName>
      <candidateList>
        <item>（</item>
      </candidateList>
      <explain>文本全半角错误。</explain>
      <paraID>4D4CCC49</paraID>
      <start>5</start>
      <end>6</end>
      <status>modified</status>
      <modifiedWord>（</modifiedWord>
      <trackRevisions>false</trackRevisions>
    </reviewItem>
    <reviewItem>
      <errorID>76f5800f-faf8-42a1-9409-627d6c78b957</errorID>
      <errorWord>(</errorWord>
      <group>L1_Format</group>
      <groupName>格式问题</groupName>
      <ability>L2_HalfPunc</ability>
      <abilityName>全半角检查</abilityName>
      <candidateList>
        <item>（</item>
      </candidateList>
      <explain>文本全半角错误。</explain>
      <paraID>74E12A70</paraID>
      <start>13</start>
      <end>14</end>
      <status>modified</status>
      <modifiedWord>（</modifiedWord>
      <trackRevisions>false</trackRevisions>
    </reviewItem>
    <reviewItem>
      <errorID>d67e7282-1560-4783-94fe-6f3b8c1b14f9</errorID>
      <errorWord>(</errorWord>
      <group>L1_Format</group>
      <groupName>格式问题</groupName>
      <ability>L2_HalfPunc</ability>
      <abilityName>全半角检查</abilityName>
      <candidateList>
        <item>（</item>
      </candidateList>
      <explain>文本全半角错误。</explain>
      <paraID>74E12A70</paraID>
      <start>38</start>
      <end>39</end>
      <status>modified</status>
      <modifiedWord>（</modifiedWord>
      <trackRevisions>false</trackRevisions>
    </reviewItem>
    <reviewItem>
      <errorID>b4ec37ca-e13c-4001-abcd-c19d7042d93c</errorID>
      <errorWord>(</errorWord>
      <group>L1_Format</group>
      <groupName>格式问题</groupName>
      <ability>L2_HalfPunc</ability>
      <abilityName>全半角检查</abilityName>
      <candidateList>
        <item>（</item>
      </candidateList>
      <explain>文本全半角错误。</explain>
      <paraID>7DF846CF</paraID>
      <start>15</start>
      <end>16</end>
      <status>modified</status>
      <modifiedWord>（</modifiedWord>
      <trackRevisions>false</trackRevisions>
    </reviewItem>
    <reviewItem>
      <errorID>fe4bb0bb-e5cc-441f-a578-147eafff06d6</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7DF846CF</paraID>
      <start>33</start>
      <end>35</end>
      <status>modified</status>
      <modifiedWord>8)</modifiedWord>
      <trackRevisions>false</trackRevisions>
    </reviewItem>
    <reviewItem>
      <errorID>ec7b1ac2-987d-4f33-81be-aef8970ee084</errorID>
      <errorWord>)</errorWord>
      <group>L1_Format</group>
      <groupName>格式问题</groupName>
      <ability>L2_HalfPunc</ability>
      <abilityName>全半角检查</abilityName>
      <candidateList>
        <item>）</item>
      </candidateList>
      <explain>文本全半角错误。</explain>
      <paraID>74348D9D</paraID>
      <start>17</start>
      <end>18</end>
      <status>modified</status>
      <modifiedWord>）</modifiedWord>
      <trackRevisions>false</trackRevisions>
    </reviewItem>
    <reviewItem>
      <errorID>9cd2ff8b-6859-41f0-ac1c-09eb36a3fa90</errorID>
      <errorWord>)</errorWord>
      <group>L1_Format</group>
      <groupName>格式问题</groupName>
      <ability>L2_HalfPunc</ability>
      <abilityName>全半角检查</abilityName>
      <candidateList>
        <item>）</item>
      </candidateList>
      <explain>文本全半角错误。</explain>
      <paraID>74348D9D</paraID>
      <start>36</start>
      <end>37</end>
      <status>modified</status>
      <modifiedWord>）</modifiedWord>
      <trackRevisions>false</trackRevisions>
    </reviewItem>
    <reviewItem>
      <errorID>02ae4159-8f29-47d4-8dae-88e91a253366</errorID>
      <errorWord>)</errorWord>
      <group>L1_Format</group>
      <groupName>格式问题</groupName>
      <ability>L2_HalfPunc</ability>
      <abilityName>全半角检查</abilityName>
      <candidateList>
        <item>）</item>
      </candidateList>
      <explain>文本全半角错误。</explain>
      <paraID>74348D9D</paraID>
      <start>53</start>
      <end>54</end>
      <status>modified</status>
      <modifiedWord>）</modifiedWord>
      <trackRevisions>false</trackRevisions>
    </reviewItem>
    <reviewItem>
      <errorID>83390b06-83fc-45a7-be26-7131747d7f91</errorID>
      <errorWord>)</errorWord>
      <group>L1_Format</group>
      <groupName>格式问题</groupName>
      <ability>L2_HalfPunc</ability>
      <abilityName>全半角检查</abilityName>
      <candidateList>
        <item>）</item>
      </candidateList>
      <explain>文本全半角错误。</explain>
      <paraID>74348D9D</paraID>
      <start>66</start>
      <end>67</end>
      <status>modified</status>
      <modifiedWord>）</modifiedWord>
      <trackRevisions>false</trackRevisions>
    </reviewItem>
    <reviewItem>
      <errorID>3107e6b5-d16d-4eb7-a34f-4530e60a21ee</errorID>
      <errorWord>(</errorWord>
      <group>L1_Format</group>
      <groupName>格式问题</groupName>
      <ability>L2_HalfPunc</ability>
      <abilityName>全半角检查</abilityName>
      <candidateList>
        <item>（</item>
      </candidateList>
      <explain>文本全半角错误。</explain>
      <paraID>4F2D473E</paraID>
      <start>13</start>
      <end>14</end>
      <status>modified</status>
      <modifiedWord>（</modifiedWord>
      <trackRevisions>false</trackRevisions>
    </reviewItem>
    <reviewItem>
      <errorID>6b189418-c28a-4e92-959b-82ab2673026f</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4F2D473E</paraID>
      <start>32</start>
      <end>34</end>
      <status>modified</status>
      <modifiedWord>8)</modifiedWord>
      <trackRevisions>false</trackRevisions>
    </reviewItem>
    <reviewItem>
      <errorID>875664b9-71d3-4a9b-ba0f-9d8e77bf7c49</errorID>
      <errorWord>)</errorWord>
      <group>L1_Format</group>
      <groupName>格式问题</groupName>
      <ability>L2_HalfPunc</ability>
      <abilityName>全半角检查</abilityName>
      <candidateList>
        <item>）</item>
      </candidateList>
      <explain>文本全半角错误。</explain>
      <paraID>179369A9</paraID>
      <start>17</start>
      <end>18</end>
      <status>modified</status>
      <modifiedWord>）</modifiedWord>
      <trackRevisions>false</trackRevisions>
    </reviewItem>
    <reviewItem>
      <errorID>232d39f2-6425-4562-bee8-27c628a2074d</errorID>
      <errorWord>)</errorWord>
      <group>L1_Format</group>
      <groupName>格式问题</groupName>
      <ability>L2_HalfPunc</ability>
      <abilityName>全半角检查</abilityName>
      <candidateList>
        <item>）</item>
      </candidateList>
      <explain>文本全半角错误。</explain>
      <paraID>179369A9</paraID>
      <start>36</start>
      <end>37</end>
      <status>modified</status>
      <modifiedWord>）</modifiedWord>
      <trackRevisions>false</trackRevisions>
    </reviewItem>
    <reviewItem>
      <errorID>82fa2bea-e641-46bf-865b-a931b94847c9</errorID>
      <errorWord>)</errorWord>
      <group>L1_Format</group>
      <groupName>格式问题</groupName>
      <ability>L2_HalfPunc</ability>
      <abilityName>全半角检查</abilityName>
      <candidateList>
        <item>）</item>
      </candidateList>
      <explain>文本全半角错误。</explain>
      <paraID>179369A9</paraID>
      <start>53</start>
      <end>54</end>
      <status>modified</status>
      <modifiedWord>）</modifiedWord>
      <trackRevisions>false</trackRevisions>
    </reviewItem>
    <reviewItem>
      <errorID>f92b4953-a74b-4ac6-85cd-597f6d789f1b</errorID>
      <errorWord>)</errorWord>
      <group>L1_Format</group>
      <groupName>格式问题</groupName>
      <ability>L2_HalfPunc</ability>
      <abilityName>全半角检查</abilityName>
      <candidateList>
        <item>）</item>
      </candidateList>
      <explain>文本全半角错误。</explain>
      <paraID>179369A9</paraID>
      <start>66</start>
      <end>67</end>
      <status>modified</status>
      <modifiedWord>）</modifiedWord>
      <trackRevisions>false</trackRevisions>
    </reviewItem>
    <reviewItem>
      <errorID>1541f48e-e9e1-440c-87d1-53106a910e6d</errorID>
      <errorWord>(</errorWord>
      <group>L1_Format</group>
      <groupName>格式问题</groupName>
      <ability>L2_HalfPunc</ability>
      <abilityName>全半角检查</abilityName>
      <candidateList>
        <item>（</item>
      </candidateList>
      <explain>文本全半角错误。</explain>
      <paraID>5726EEED</paraID>
      <start>13</start>
      <end>14</end>
      <status>modified</status>
      <modifiedWord>（</modifiedWord>
      <trackRevisions>false</trackRevisions>
    </reviewItem>
    <reviewItem>
      <errorID>2d397eaf-5ebd-4e65-94c1-9450d0de86e2</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5726EEED</paraID>
      <start>32</start>
      <end>34</end>
      <status>modified</status>
      <modifiedWord>8)</modifiedWord>
      <trackRevisions>false</trackRevisions>
    </reviewItem>
    <reviewItem>
      <errorID>a68f506d-c8a3-40dc-b34a-4f2a19ba0c03</errorID>
      <errorWord>(</errorWord>
      <group>L1_Format</group>
      <groupName>格式问题</groupName>
      <ability>L2_HalfPunc</ability>
      <abilityName>全半角检查</abilityName>
      <candidateList>
        <item>（</item>
      </candidateList>
      <explain>文本全半角错误。</explain>
      <paraID>5726EEED</paraID>
      <start>39</start>
      <end>40</end>
      <status>modified</status>
      <modifiedWord>（</modifiedWord>
      <trackRevisions>false</trackRevisions>
    </reviewItem>
    <reviewItem>
      <errorID>b21eff80-230c-44f7-bb8a-9a07d6ab7d79</errorID>
      <errorWord>(</errorWord>
      <group>L1_Format</group>
      <groupName>格式问题</groupName>
      <ability>L2_HalfPunc</ability>
      <abilityName>全半角检查</abilityName>
      <candidateList>
        <item>（</item>
      </candidateList>
      <explain>文本全半角错误。</explain>
      <paraID>4A28058D</paraID>
      <start>13</start>
      <end>14</end>
      <status>modified</status>
      <modifiedWord>（</modifiedWord>
      <trackRevisions>false</trackRevisions>
    </reviewItem>
    <reviewItem>
      <errorID>daa81d15-a911-4667-a016-9e4cfbd035f7</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4A28058D</paraID>
      <start>32</start>
      <end>34</end>
      <status>modified</status>
      <modifiedWord>8)</modifiedWord>
      <trackRevisions>false</trackRevisions>
    </reviewItem>
    <reviewItem>
      <errorID>b50a3a74-8521-433e-8bed-8e4eb515a38a</errorID>
      <errorWord>)</errorWord>
      <group>L1_Format</group>
      <groupName>格式问题</groupName>
      <ability>L2_HalfPunc</ability>
      <abilityName>全半角检查</abilityName>
      <candidateList>
        <item>）</item>
      </candidateList>
      <explain>文本全半角错误。</explain>
      <paraID>2FCF2661</paraID>
      <start>18</start>
      <end>19</end>
      <status>modified</status>
      <modifiedWord>）</modifiedWord>
      <trackRevisions>false</trackRevisions>
    </reviewItem>
    <reviewItem>
      <errorID>19f5c7ef-5ece-4466-8fbb-97a762492fda</errorID>
      <errorWord>)</errorWord>
      <group>L1_Format</group>
      <groupName>格式问题</groupName>
      <ability>L2_HalfPunc</ability>
      <abilityName>全半角检查</abilityName>
      <candidateList>
        <item>）</item>
      </candidateList>
      <explain>文本全半角错误。</explain>
      <paraID>2FCF2661</paraID>
      <start>37</start>
      <end>38</end>
      <status>modified</status>
      <modifiedWord>）</modifiedWord>
      <trackRevisions>false</trackRevisions>
    </reviewItem>
    <reviewItem>
      <errorID>f9d1bbb8-096a-4cf6-94ea-a315207f5ec3</errorID>
      <errorWord>、</errorWord>
      <group>L1_Punc</group>
      <groupName>标点问题</groupName>
      <ability>L2_Punc</ability>
      <abilityName>标点符号检查</abilityName>
      <candidateList/>
      <explain/>
      <paraID>142BBDC5</paraID>
      <start>0</start>
      <end>1</end>
      <status>unmodified</status>
      <modifiedWord/>
      <trackRevisions>false</trackRevisions>
    </reviewItem>
    <reviewItem>
      <errorID>270068fe-db2e-4b10-9a69-b78f36d846cd</errorID>
      <errorWord>)</errorWord>
      <group>L1_Format</group>
      <groupName>格式问题</groupName>
      <ability>L2_HalfPunc</ability>
      <abilityName>全半角检查</abilityName>
      <candidateList>
        <item>）</item>
      </candidateList>
      <explain>文本全半角错误。</explain>
      <paraID>142BBDC5</paraID>
      <start>12</start>
      <end>13</end>
      <status>modified</status>
      <modifiedWord>）</modifiedWord>
      <trackRevisions>false</trackRevisions>
    </reviewItem>
    <reviewItem>
      <errorID>7429af22-1072-43ad-945f-804c1840c895</errorID>
      <errorWord>(</errorWord>
      <group>L1_Format</group>
      <groupName>格式问题</groupName>
      <ability>L2_HalfPunc</ability>
      <abilityName>全半角检查</abilityName>
      <candidateList>
        <item>（</item>
      </candidateList>
      <explain>文本全半角错误。</explain>
      <paraID>5CFFD83E</paraID>
      <start>70</start>
      <end>71</end>
      <status>modified</status>
      <modifiedWord>（</modifiedWord>
      <trackRevisions>false</trackRevisions>
    </reviewItem>
    <reviewItem>
      <errorID>ff7b9248-2591-4243-8d4f-650e9b2924a0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5B8EFC62</paraID>
      <start>19</start>
      <end>22</end>
      <status>unmodified</status>
      <modifiedWord/>
      <trackRevisions>false</trackRevisions>
    </reviewItem>
    <reviewItem>
      <errorID>7d4c8603-4d7c-4820-9998-e2dd52c23de6</errorID>
      <errorWord>》</errorWord>
      <group>L1_Word</group>
      <groupName>字词问题</groupName>
      <ability>L2_Typo</ability>
      <abilityName>字词错误</abilityName>
      <candidateList>
        <item>》和</item>
      </candidateList>
      <explain/>
      <paraID>37230B09</paraID>
      <start>129</start>
      <end>130</end>
      <status>unmodified</status>
      <modifiedWord/>
      <trackRevisions>false</trackRevisions>
    </reviewItem>
    <reviewItem>
      <errorID>cd97dfcf-4fa6-4351-82be-a1a163efa4cf</errorID>
      <errorWord>》</errorWord>
      <group>L1_Word</group>
      <groupName>字词问题</groupName>
      <ability>L2_Typo</ability>
      <abilityName>字词错误</abilityName>
      <candidateList>
        <item>》等</item>
      </candidateList>
      <explain/>
      <paraID>37230B09</paraID>
      <start>156</start>
      <end>157</end>
      <status>unmodified</status>
      <modifiedWord/>
      <trackRevisions>false</trackRevisions>
    </reviewItem>
    <reviewItem>
      <errorID>61070963-ef8b-4617-9375-016ca4e14509</errorID>
      <errorWord>(</errorWord>
      <group>L1_Format</group>
      <groupName>格式问题</groupName>
      <ability>L2_HalfPunc</ability>
      <abilityName>全半角检查</abilityName>
      <candidateList>
        <item>（</item>
      </candidateList>
      <explain>文本全半角错误。</explain>
      <paraID>15160361</paraID>
      <start>52</start>
      <end>53</end>
      <status>modified</status>
      <modifiedWord>（</modifiedWord>
      <trackRevisions>false</trackRevisions>
    </reviewItem>
    <reviewItem>
      <errorID>ad883eb2-1edf-4c20-baca-3c176e19b3a7</errorID>
      <errorWord>(</errorWord>
      <group>L1_Format</group>
      <groupName>格式问题</groupName>
      <ability>L2_HalfPunc</ability>
      <abilityName>全半角检查</abilityName>
      <candidateList>
        <item>（</item>
      </candidateList>
      <explain>文本全半角错误。</explain>
      <paraID>15160361</paraID>
      <start>68</start>
      <end>69</end>
      <status>modified</status>
      <modifiedWord>（</modifiedWord>
      <trackRevisions>false</trackRevisions>
    </reviewItem>
    <reviewItem>
      <errorID>811cb665-f23a-44b9-b8ea-e2785efc6bf3</errorID>
      <errorWord>))</errorWord>
      <group>L1_Format</group>
      <groupName>格式问题</groupName>
      <ability>L2_HalfPunc</ability>
      <abilityName>全半角检查</abilityName>
      <candidateList>
        <item>））</item>
      </candidateList>
      <explain>文本全半角错误。</explain>
      <paraID>15160361</paraID>
      <start>75</start>
      <end>77</end>
      <status>modified</status>
      <modifiedWord>））</modifiedWord>
      <trackRevisions>false</trackRevisions>
    </reviewItem>
    <reviewItem>
      <errorID>410099bc-8fba-4874-8c32-d7dfc13cb184</errorID>
      <errorWord>(</errorWord>
      <group>L1_Format</group>
      <groupName>格式问题</groupName>
      <ability>L2_HalfPunc</ability>
      <abilityName>全半角检查</abilityName>
      <candidateList>
        <item>（</item>
      </candidateList>
      <explain>文本全半角错误。</explain>
      <paraID>3A45A6A6</paraID>
      <start>8</start>
      <end>9</end>
      <status>modified</status>
      <modifiedWord>（</modifiedWord>
      <trackRevisions>false</trackRevisions>
    </reviewItem>
    <reviewItem>
      <errorID>52a47af8-2c1c-4e08-a9ee-2f7c36fd5ac1</errorID>
      <errorWord>(</errorWord>
      <group>L1_Format</group>
      <groupName>格式问题</groupName>
      <ability>L2_HalfPunc</ability>
      <abilityName>全半角检查</abilityName>
      <candidateList>
        <item>（</item>
      </candidateList>
      <explain>文本全半角错误。</explain>
      <paraID>3A45A6A6</paraID>
      <start>35</start>
      <end>36</end>
      <status>modified</status>
      <modifiedWord>（</modifiedWord>
      <trackRevisions>false</trackRevisions>
    </reviewItem>
    <reviewItem>
      <errorID>14566a35-1b31-4ba2-8acc-f585006ca341</errorID>
      <errorWord>)</errorWord>
      <group>L1_Format</group>
      <groupName>格式问题</groupName>
      <ability>L2_HalfPunc</ability>
      <abilityName>全半角检查</abilityName>
      <candidateList>
        <item>）</item>
      </candidateList>
      <explain>文本全半角错误。</explain>
      <paraID>3A45A6A6</paraID>
      <start>37</start>
      <end>38</end>
      <status>modified</status>
      <modifiedWord>）</modifiedWord>
      <trackRevisions>false</trackRevisions>
    </reviewItem>
    <reviewItem>
      <errorID>0888aa7e-a2af-40d4-a3ee-65192963c964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3E67720B</paraID>
      <start>0</start>
      <end>3</end>
      <status>modified</status>
      <modifiedWord>（2）</modifiedWord>
      <trackRevisions>false</trackRevisions>
    </reviewItem>
    <reviewItem>
      <errorID>cb1bf848-36e0-4448-812d-f28e440f0c01</errorID>
      <errorWord>-</errorWord>
      <group>L1_Format</group>
      <groupName>格式问题</groupName>
      <ability>L2_HalfPunc</ability>
      <abilityName>全半角检查</abilityName>
      <candidateList>
        <item>－</item>
      </candidateList>
      <explain>文本全半角错误。</explain>
      <paraID>66ECD2BB</paraID>
      <start>63</start>
      <end>64</end>
      <status>modified</status>
      <modifiedWord>－</modifiedWord>
      <trackRevisions>false</trackRevisions>
    </reviewItem>
    <reviewItem>
      <errorID>197ed9cf-4c84-4fea-8d06-541df9588e34</errorID>
      <errorWord>(</errorWord>
      <group>L1_Format</group>
      <groupName>格式问题</groupName>
      <ability>L2_HalfPunc</ability>
      <abilityName>全半角检查</abilityName>
      <candidateList>
        <item>（</item>
      </candidateList>
      <explain>文本全半角错误。</explain>
      <paraID>491ACDE9</paraID>
      <start>36</start>
      <end>37</end>
      <status>modified</status>
      <modifiedWord>（</modifiedWord>
      <trackRevisions>false</trackRevisions>
    </reviewItem>
    <reviewItem>
      <errorID>16bf999b-b162-40e1-a5ba-327bc42dadbd</errorID>
      <errorWord>)</errorWord>
      <group>L1_Format</group>
      <groupName>格式问题</groupName>
      <ability>L2_HalfPunc</ability>
      <abilityName>全半角检查</abilityName>
      <candidateList>
        <item>）</item>
      </candidateList>
      <explain>文本全半角错误。</explain>
      <paraID>491ACDE9</paraID>
      <start>65</start>
      <end>66</end>
      <status>modified</status>
      <modifiedWord>）</modifiedWord>
      <trackRevisions>false</trackRevisions>
    </reviewItem>
    <reviewItem>
      <errorID>888bd623-5b54-4e84-bdbe-84ea1a52ad73</errorID>
      <errorWord>:</errorWord>
      <group>L1_Format</group>
      <groupName>格式问题</groupName>
      <ability>L2_HalfPunc</ability>
      <abilityName>全半角检查</abilityName>
      <candidateList>
        <item>：</item>
      </candidateList>
      <explain>文本全半角错误。</explain>
      <paraID> 94FC063</paraID>
      <start>24</start>
      <end>25</end>
      <status>modified</status>
      <modifiedWord>：</modifiedWord>
      <trackRevisions>false</trackRevisions>
    </reviewItem>
    <reviewItem>
      <errorID>40da4351-a242-4c62-8d42-81d1d73721e4</errorID>
      <errorWord>(</errorWord>
      <group>L1_Format</group>
      <groupName>格式问题</groupName>
      <ability>L2_HalfPunc</ability>
      <abilityName>全半角检查</abilityName>
      <candidateList>
        <item>（</item>
      </candidateList>
      <explain>文本全半角错误。</explain>
      <paraID>184CB942</paraID>
      <start>7</start>
      <end>8</end>
      <status>modified</status>
      <modifiedWord>（</modifiedWord>
      <trackRevisions>false</trackRevisions>
    </reviewItem>
    <reviewItem>
      <errorID>1961314c-bae7-4b2a-a3bf-afe19b1629c5</errorID>
      <errorWord>)</errorWord>
      <group>L1_Format</group>
      <groupName>格式问题</groupName>
      <ability>L2_HalfPunc</ability>
      <abilityName>全半角检查</abilityName>
      <candidateList>
        <item>）</item>
      </candidateList>
      <explain>文本全半角错误。</explain>
      <paraID>184CB942</paraID>
      <start>9</start>
      <end>10</end>
      <status>modified</status>
      <modifiedWord>）</modifiedWord>
      <trackRevisions>false</trackRevisions>
    </reviewItem>
    <reviewItem>
      <errorID>485b5107-2ebe-40e1-8aa2-63ef7ac4d736</errorID>
      <errorWord>详实</errorWord>
      <group>L1_Word</group>
      <groupName>字词问题</groupName>
      <ability>L2_Typo</ability>
      <abilityName>字词错误</abilityName>
      <candidateList>
        <item>翔实</item>
      </candidateList>
      <explain>存在发音相同字词的误用。</explain>
      <paraID>51E228F4</paraID>
      <start>30</start>
      <end>32</end>
      <status>unmodified</status>
      <modifiedWord/>
      <trackRevisions>false</trackRevisions>
    </reviewItem>
    <reviewItem>
      <errorID>85e0d5dc-500d-4c22-9a1a-bad9a6312422</errorID>
      <errorWord>详实</errorWord>
      <group>L1_Word</group>
      <groupName>字词问题</groupName>
      <ability>L2_Typo</ability>
      <abilityName>字词错误</abilityName>
      <candidateList>
        <item>翔实</item>
      </candidateList>
      <explain>存在发音相同字词的误用。</explain>
      <paraID>51E228F4</paraID>
      <start>53</start>
      <end>55</end>
      <status>unmodified</status>
      <modifiedWord/>
      <trackRevisions>false</trackRevisions>
    </reviewItem>
    <reviewItem>
      <errorID>d1e89d89-e565-4365-85f9-ca3bf8775aca</errorID>
      <errorWord>详实</errorWord>
      <group>L1_Word</group>
      <groupName>字词问题</groupName>
      <ability>L2_Typo</ability>
      <abilityName>字词错误</abilityName>
      <candidateList>
        <item>翔实</item>
      </candidateList>
      <explain>存在发音相同字词的误用。</explain>
      <paraID>6147EBB3</paraID>
      <start>30</start>
      <end>32</end>
      <status>unmodified</status>
      <modifiedWord/>
      <trackRevisions>false</trackRevisions>
    </reviewItem>
    <reviewItem>
      <errorID>4bf87ed1-fa96-4663-b18e-e2c248c9c833</errorID>
      <errorWord>详实</errorWord>
      <group>L1_Word</group>
      <groupName>字词问题</groupName>
      <ability>L2_Typo</ability>
      <abilityName>字词错误</abilityName>
      <candidateList>
        <item>翔实</item>
      </candidateList>
      <explain>存在发音相同字词的误用。</explain>
      <paraID>6147EBB3</paraID>
      <start>53</start>
      <end>55</end>
      <status>unmodified</status>
      <modifiedWord/>
      <trackRevisions>false</trackRevisions>
    </reviewItem>
    <reviewItem>
      <errorID>7a237da6-c8a9-4b95-99fd-bb25ef4098e9</errorID>
      <errorWord>详实</errorWord>
      <group>L1_Word</group>
      <groupName>字词问题</groupName>
      <ability>L2_Typo</ability>
      <abilityName>字词错误</abilityName>
      <candidateList>
        <item>翔实</item>
      </candidateList>
      <explain>存在发音相同字词的误用。</explain>
      <paraID>23AB97EC</paraID>
      <start>30</start>
      <end>32</end>
      <status>unmodified</status>
      <modifiedWord/>
      <trackRevisions>false</trackRevisions>
    </reviewItem>
    <reviewItem>
      <errorID>5f5d8f72-13ae-4c7a-8a54-62159c849a9e</errorID>
      <errorWord>详实</errorWord>
      <group>L1_Word</group>
      <groupName>字词问题</groupName>
      <ability>L2_Typo</ability>
      <abilityName>字词错误</abilityName>
      <candidateList>
        <item>翔实</item>
      </candidateList>
      <explain>存在发音相同字词的误用。</explain>
      <paraID>23AB97EC</paraID>
      <start>53</start>
      <end>55</end>
      <status>unmodified</status>
      <modifiedWord/>
      <trackRevisions>false</trackRevisions>
    </reviewItem>
    <reviewItem>
      <errorID>edfd4379-9930-40a0-a2a4-d2b20e3fd40f</errorID>
      <errorWord>详实</errorWord>
      <group>L1_Word</group>
      <groupName>字词问题</groupName>
      <ability>L2_Typo</ability>
      <abilityName>字词错误</abilityName>
      <candidateList>
        <item>翔实</item>
      </candidateList>
      <explain>存在发音相同字词的误用。</explain>
      <paraID>675AA94B</paraID>
      <start>30</start>
      <end>32</end>
      <status>unmodified</status>
      <modifiedWord/>
      <trackRevisions>false</trackRevisions>
    </reviewItem>
    <reviewItem>
      <errorID>f5626c0a-9551-4529-b7af-92c8432f48e7</errorID>
      <errorWord>详实</errorWord>
      <group>L1_Word</group>
      <groupName>字词问题</groupName>
      <ability>L2_Typo</ability>
      <abilityName>字词错误</abilityName>
      <candidateList>
        <item>翔实</item>
      </candidateList>
      <explain>存在发音相同字词的误用。</explain>
      <paraID>675AA94B</paraID>
      <start>53</start>
      <end>55</end>
      <status>unmodified</status>
      <modifiedWord/>
      <trackRevisions>false</trackRevisions>
    </reviewItem>
    <reviewItem>
      <errorID>c17f7f0c-9e4b-41ef-bc45-d01ff41443f3</errorID>
      <errorWord>(</errorWord>
      <group>L1_Format</group>
      <groupName>格式问题</groupName>
      <ability>L2_HalfPunc</ability>
      <abilityName>全半角检查</abilityName>
      <candidateList>
        <item>（</item>
      </candidateList>
      <explain>文本全半角错误。</explain>
      <paraID> 6CD8A1B</paraID>
      <start>9</start>
      <end>10</end>
      <status>modified</status>
      <modifiedWord>（</modifiedWord>
      <trackRevisions>false</trackRevisions>
    </reviewItem>
    <reviewItem>
      <errorID>9f1db485-e392-45a1-9c63-c2b9039e67f6</errorID>
      <errorWord>)</errorWord>
      <group>L1_Format</group>
      <groupName>格式问题</groupName>
      <ability>L2_HalfPunc</ability>
      <abilityName>全半角检查</abilityName>
      <candidateList>
        <item>）</item>
      </candidateList>
      <explain>文本全半角错误。</explain>
      <paraID> 6CD8A1B</paraID>
      <start>12</start>
      <end>13</end>
      <status>modified</status>
      <modifiedWord>）</modifiedWord>
      <trackRevisions>false</trackRevisions>
    </reviewItem>
    <reviewItem>
      <errorID>3fb4558c-206d-406f-90d5-0b69b64ec599</errorID>
      <errorWord>:</errorWord>
      <group>L1_Format</group>
      <groupName>格式问题</groupName>
      <ability>L2_HalfPunc</ability>
      <abilityName>全半角检查</abilityName>
      <candidateList>
        <item>：</item>
      </candidateList>
      <explain>文本全半角错误。</explain>
      <paraID>73BF86F7</paraID>
      <start>27</start>
      <end>28</end>
      <status>modified</status>
      <modifiedWord>：</modifiedWord>
      <trackRevisions>false</trackRevisions>
    </reviewItem>
    <reviewItem>
      <errorID>38ef6a6f-589f-41ec-8f35-aa2d6dc21a58</errorID>
      <errorWord>详实</errorWord>
      <group>L1_Word</group>
      <groupName>字词问题</groupName>
      <ability>L2_Typo</ability>
      <abilityName>字词错误</abilityName>
      <candidateList>
        <item>翔实</item>
      </candidateList>
      <explain>存在发音相同字词的误用。</explain>
      <paraID>73BF86F7</paraID>
      <start>32</start>
      <end>34</end>
      <status>unmodified</status>
      <modifiedWord/>
      <trackRevisions>false</trackRevisions>
    </reviewItem>
    <reviewItem>
      <errorID>bd55fb25-fcf7-4b62-ac51-134aa9775541</errorID>
      <errorWord>详实</errorWord>
      <group>L1_Word</group>
      <groupName>字词问题</groupName>
      <ability>L2_Typo</ability>
      <abilityName>字词错误</abilityName>
      <candidateList>
        <item>翔实</item>
      </candidateList>
      <explain>存在发音相同字词的误用。</explain>
      <paraID>73BF86F7</paraID>
      <start>55</start>
      <end>57</end>
      <status>unmodified</status>
      <modifiedWord/>
      <trackRevisions>false</trackRevisions>
    </reviewItem>
    <reviewItem>
      <errorID>712277aa-a205-4a25-a1c8-4deb0fbf3524</errorID>
      <errorWord>:</errorWord>
      <group>L1_Format</group>
      <groupName>格式问题</groupName>
      <ability>L2_HalfPunc</ability>
      <abilityName>全半角检查</abilityName>
      <candidateList>
        <item>：</item>
      </candidateList>
      <explain>文本全半角错误。</explain>
      <paraID>73BF86F7</paraID>
      <start>122</start>
      <end>123</end>
      <status>modified</status>
      <modifiedWord>：</modifiedWord>
      <trackRevisions>false</trackRevisions>
    </reviewItem>
    <reviewItem>
      <errorID>7e1c9902-6102-4fb0-893f-fd805b7538be</errorID>
      <errorWord>如是</errorWord>
      <group>L1_Word</group>
      <groupName>字词问题</groupName>
      <ability>L2_Typo</ability>
      <abilityName>字词错误</abilityName>
      <candidateList>
        <item>如</item>
      </candidateList>
      <explain/>
      <paraID>4E54655E</paraID>
      <start>39</start>
      <end>41</end>
      <status>unmodified</status>
      <modifiedWord/>
      <trackRevisions>false</trackRevisions>
    </reviewItem>
    <reviewItem>
      <errorID>22204557-1ab7-48e9-a111-15b3e2d541dd</errorID>
      <errorWord>须</errorWord>
      <group>L1_Word</group>
      <groupName>字词问题</groupName>
      <ability>L2_Typo</ability>
      <abilityName>字词错误</abilityName>
      <candidateList>
        <item>需</item>
      </candidateList>
      <explain>存在发音相同字词的误用。</explain>
      <paraID>17860E11</paraID>
      <start>91</start>
      <end>92</end>
      <status>unmodified</status>
      <modifiedWord/>
      <trackRevisions>false</trackRevisions>
    </reviewItem>
    <reviewItem>
      <errorID>3b7e7a7d-0e4c-48bd-8df9-3d61041b6377</errorID>
      <errorWord>按《中华人民共和国</errorWord>
      <group>L1_Word</group>
      <groupName>字词问题</groupName>
      <ability>L2_Typo</ability>
      <abilityName>字词错误</abilityName>
      <candidateList>
        <item>按照《中华人民共和国</item>
      </candidateList>
      <explain/>
      <paraID> BC2DA91</paraID>
      <start>22</start>
      <end>31</end>
      <status>unmodified</status>
      <modifiedWord/>
      <trackRevisions>false</trackRevisions>
    </reviewItem>
    <reviewItem>
      <errorID>d638b29c-18b0-434c-8e1e-2b7050fffd33</errorID>
      <errorWord>格</errorWord>
      <group>L1_Word</group>
      <groupName>字词问题</groupName>
      <ability>L2_Typo</ability>
      <abilityName>字词错误</abilityName>
      <candidateList>
        <item>格产</item>
      </candidateList>
      <explain/>
      <paraID>2EE7DADF</paraID>
      <start>30</start>
      <end>31</end>
      <status>unmodified</status>
      <modifiedWord/>
      <trackRevisions>false</trackRevisions>
    </reviewItem>
    <reviewItem>
      <errorID>672ab0a0-6155-491c-8661-2f29f20a7884</errorID>
      <errorWord>不须</errorWord>
      <group>L1_Word</group>
      <groupName>字词问题</groupName>
      <ability>L2_Typo</ability>
      <abilityName>字词错误</abilityName>
      <candidateList>
        <item>无需</item>
      </candidateList>
      <explain>同“无须”。</explain>
      <paraID>70D43639</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9F5D412F-A1C5-4887-91D2-534B97AAA68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73</cp:revision>
  <dcterms:created xsi:type="dcterms:W3CDTF">2023-03-16T02:16:00Z</dcterms:created>
  <dcterms:modified xsi:type="dcterms:W3CDTF">2026-05-27T07:35:06Z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2052-12.1.0.25865</vt:lpwstr>
  </property>
  <property fmtid="{D5CDD505-2E9C-101B-9397-08002B2CF9AE}" pid="4" name="ICV">
    <vt:lpwstr>F0ED58A4F83F4AFEB1431F3D9C11A103_12</vt:lpwstr>
  </property>
</Properties>
</file>